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A783" w14:textId="77777777" w:rsidR="006264C1" w:rsidRDefault="00C42913" w:rsidP="002F0385">
      <w:pPr>
        <w:spacing w:before="78" w:line="360" w:lineRule="auto"/>
        <w:jc w:val="center"/>
        <w:rPr>
          <w:b/>
          <w:sz w:val="24"/>
        </w:rPr>
      </w:pPr>
      <w:bookmarkStart w:id="0" w:name="_GoBack"/>
      <w:bookmarkEnd w:id="0"/>
      <w:r>
        <w:rPr>
          <w:b/>
          <w:sz w:val="24"/>
          <w:u w:val="thick"/>
        </w:rPr>
        <w:t>TRIBUNALE</w:t>
      </w:r>
      <w:r>
        <w:rPr>
          <w:b/>
          <w:spacing w:val="-5"/>
          <w:sz w:val="24"/>
          <w:u w:val="thick"/>
        </w:rPr>
        <w:t xml:space="preserve"> </w:t>
      </w:r>
      <w:r>
        <w:rPr>
          <w:b/>
          <w:sz w:val="24"/>
          <w:u w:val="thick"/>
        </w:rPr>
        <w:t>DI</w:t>
      </w:r>
      <w:r>
        <w:rPr>
          <w:b/>
          <w:spacing w:val="-2"/>
          <w:sz w:val="24"/>
          <w:u w:val="thick"/>
        </w:rPr>
        <w:t xml:space="preserve"> ANCONA</w:t>
      </w:r>
    </w:p>
    <w:p w14:paraId="2454260E" w14:textId="77777777" w:rsidR="006264C1" w:rsidRDefault="00C42913" w:rsidP="002F0385">
      <w:pPr>
        <w:spacing w:before="242" w:line="360" w:lineRule="auto"/>
        <w:jc w:val="center"/>
        <w:rPr>
          <w:b/>
          <w:sz w:val="24"/>
        </w:rPr>
      </w:pPr>
      <w:r>
        <w:rPr>
          <w:b/>
          <w:sz w:val="24"/>
          <w:u w:val="thick"/>
        </w:rPr>
        <w:t>Esecuzioni</w:t>
      </w:r>
      <w:r>
        <w:rPr>
          <w:b/>
          <w:spacing w:val="-5"/>
          <w:sz w:val="24"/>
          <w:u w:val="thick"/>
        </w:rPr>
        <w:t xml:space="preserve"> </w:t>
      </w:r>
      <w:r>
        <w:rPr>
          <w:b/>
          <w:spacing w:val="-2"/>
          <w:sz w:val="24"/>
          <w:u w:val="thick"/>
        </w:rPr>
        <w:t>Immobiliari</w:t>
      </w:r>
    </w:p>
    <w:p w14:paraId="4B44BC47" w14:textId="77777777" w:rsidR="006264C1" w:rsidRDefault="00C42913" w:rsidP="002F0385">
      <w:pPr>
        <w:spacing w:before="242" w:after="240" w:line="360" w:lineRule="auto"/>
        <w:jc w:val="center"/>
        <w:rPr>
          <w:b/>
          <w:sz w:val="24"/>
        </w:rPr>
      </w:pPr>
      <w:r>
        <w:rPr>
          <w:b/>
          <w:sz w:val="24"/>
        </w:rPr>
        <w:t>Avviso</w:t>
      </w:r>
      <w:r>
        <w:rPr>
          <w:b/>
          <w:spacing w:val="-3"/>
          <w:sz w:val="24"/>
        </w:rPr>
        <w:t xml:space="preserve"> </w:t>
      </w:r>
      <w:r>
        <w:rPr>
          <w:b/>
          <w:sz w:val="24"/>
        </w:rPr>
        <w:t>di</w:t>
      </w:r>
      <w:r>
        <w:rPr>
          <w:b/>
          <w:spacing w:val="-3"/>
          <w:sz w:val="24"/>
        </w:rPr>
        <w:t xml:space="preserve"> </w:t>
      </w:r>
      <w:r>
        <w:rPr>
          <w:b/>
          <w:sz w:val="24"/>
        </w:rPr>
        <w:t>vendita ai</w:t>
      </w:r>
      <w:r>
        <w:rPr>
          <w:b/>
          <w:spacing w:val="-1"/>
          <w:sz w:val="24"/>
        </w:rPr>
        <w:t xml:space="preserve"> </w:t>
      </w:r>
      <w:r>
        <w:rPr>
          <w:b/>
          <w:sz w:val="24"/>
        </w:rPr>
        <w:t>sensi</w:t>
      </w:r>
      <w:r>
        <w:rPr>
          <w:b/>
          <w:spacing w:val="-3"/>
          <w:sz w:val="24"/>
        </w:rPr>
        <w:t xml:space="preserve"> </w:t>
      </w:r>
      <w:r>
        <w:rPr>
          <w:b/>
          <w:sz w:val="24"/>
        </w:rPr>
        <w:t>degli artt.</w:t>
      </w:r>
      <w:r>
        <w:rPr>
          <w:b/>
          <w:spacing w:val="1"/>
          <w:sz w:val="24"/>
        </w:rPr>
        <w:t xml:space="preserve"> </w:t>
      </w:r>
      <w:r>
        <w:rPr>
          <w:b/>
          <w:sz w:val="24"/>
        </w:rPr>
        <w:t>490,</w:t>
      </w:r>
      <w:r>
        <w:rPr>
          <w:b/>
          <w:spacing w:val="-1"/>
          <w:sz w:val="24"/>
        </w:rPr>
        <w:t xml:space="preserve"> </w:t>
      </w:r>
      <w:r>
        <w:rPr>
          <w:b/>
          <w:sz w:val="24"/>
        </w:rPr>
        <w:t>570</w:t>
      </w:r>
      <w:r>
        <w:rPr>
          <w:b/>
          <w:spacing w:val="-1"/>
          <w:sz w:val="24"/>
        </w:rPr>
        <w:t xml:space="preserve"> </w:t>
      </w:r>
      <w:r>
        <w:rPr>
          <w:b/>
          <w:sz w:val="24"/>
        </w:rPr>
        <w:t>e</w:t>
      </w:r>
      <w:r>
        <w:rPr>
          <w:b/>
          <w:spacing w:val="-1"/>
          <w:sz w:val="24"/>
        </w:rPr>
        <w:t xml:space="preserve"> </w:t>
      </w:r>
      <w:r>
        <w:rPr>
          <w:b/>
          <w:sz w:val="24"/>
        </w:rPr>
        <w:t>591</w:t>
      </w:r>
      <w:r>
        <w:rPr>
          <w:b/>
          <w:spacing w:val="-1"/>
          <w:sz w:val="24"/>
        </w:rPr>
        <w:t xml:space="preserve"> </w:t>
      </w:r>
      <w:r>
        <w:rPr>
          <w:b/>
          <w:sz w:val="24"/>
        </w:rPr>
        <w:t>bis</w:t>
      </w:r>
      <w:r>
        <w:rPr>
          <w:b/>
          <w:spacing w:val="-3"/>
          <w:sz w:val="24"/>
        </w:rPr>
        <w:t xml:space="preserve"> </w:t>
      </w:r>
      <w:r>
        <w:rPr>
          <w:b/>
          <w:spacing w:val="-2"/>
          <w:sz w:val="24"/>
        </w:rPr>
        <w:t>c.p.c.</w:t>
      </w:r>
    </w:p>
    <w:p w14:paraId="0E045ABD" w14:textId="50655B65" w:rsidR="006264C1" w:rsidRPr="00A11299" w:rsidRDefault="00C42913" w:rsidP="002F0385">
      <w:pPr>
        <w:pStyle w:val="Corpotesto"/>
        <w:spacing w:line="360" w:lineRule="auto"/>
        <w:ind w:left="0" w:right="170"/>
      </w:pPr>
      <w:r w:rsidRPr="00A11299">
        <w:t>Il sottoscritto</w:t>
      </w:r>
      <w:r w:rsidR="009039E4" w:rsidRPr="00A11299">
        <w:t xml:space="preserve"> </w:t>
      </w:r>
      <w:r w:rsidR="00F632FD" w:rsidRPr="00A11299">
        <w:rPr>
          <w:b/>
          <w:bCs/>
        </w:rPr>
        <w:t>Avv.</w:t>
      </w:r>
      <w:r w:rsidR="00F632FD" w:rsidRPr="00A11299">
        <w:t xml:space="preserve"> </w:t>
      </w:r>
      <w:r w:rsidR="00F60063" w:rsidRPr="00F60063">
        <w:rPr>
          <w:b/>
          <w:bCs/>
        </w:rPr>
        <w:t>Giovanna Brunett</w:t>
      </w:r>
      <w:r w:rsidR="00F60063">
        <w:rPr>
          <w:b/>
          <w:bCs/>
        </w:rPr>
        <w:t xml:space="preserve">i </w:t>
      </w:r>
      <w:r w:rsidR="00CE6A1D" w:rsidRPr="00A11299">
        <w:t xml:space="preserve">C.F. </w:t>
      </w:r>
      <w:r w:rsidR="00F60063" w:rsidRPr="00F60063">
        <w:t>BRNGNN68L55A271D</w:t>
      </w:r>
      <w:r w:rsidRPr="00A11299">
        <w:t xml:space="preserve">, professionista delegato alla vendita nominato dall’Ill.mo Sig. Giudice delle Esecuzioni Immobiliari del Tribunale di Ancona ex art. 591 bis c.p.c. in data </w:t>
      </w:r>
      <w:r w:rsidR="00530AA9" w:rsidRPr="00530AA9">
        <w:t>21/02/2024</w:t>
      </w:r>
      <w:r w:rsidRPr="00A11299">
        <w:t xml:space="preserve">nel procedimento esecutivo </w:t>
      </w:r>
      <w:r w:rsidRPr="00A11299">
        <w:rPr>
          <w:b/>
        </w:rPr>
        <w:t xml:space="preserve">n. </w:t>
      </w:r>
      <w:r w:rsidR="00530AA9" w:rsidRPr="00530AA9">
        <w:rPr>
          <w:b/>
        </w:rPr>
        <w:t>87/2023</w:t>
      </w:r>
      <w:r w:rsidR="00530AA9">
        <w:rPr>
          <w:b/>
        </w:rPr>
        <w:t xml:space="preserve"> </w:t>
      </w:r>
      <w:r w:rsidRPr="00A11299">
        <w:rPr>
          <w:b/>
        </w:rPr>
        <w:t>R</w:t>
      </w:r>
      <w:r w:rsidR="00530AA9">
        <w:rPr>
          <w:b/>
        </w:rPr>
        <w:t>eg</w:t>
      </w:r>
      <w:r w:rsidRPr="00A11299">
        <w:rPr>
          <w:b/>
        </w:rPr>
        <w:t>.E</w:t>
      </w:r>
      <w:r w:rsidR="00530AA9">
        <w:rPr>
          <w:b/>
        </w:rPr>
        <w:t>s</w:t>
      </w:r>
      <w:r w:rsidRPr="00A11299">
        <w:rPr>
          <w:b/>
        </w:rPr>
        <w:t xml:space="preserve">., </w:t>
      </w:r>
      <w:r w:rsidRPr="00A11299">
        <w:t>a norma dell’art. 490 c.p.c.</w:t>
      </w:r>
    </w:p>
    <w:p w14:paraId="5819BBA8" w14:textId="77777777" w:rsidR="006264C1" w:rsidRDefault="00C42913" w:rsidP="002F0385">
      <w:pPr>
        <w:pStyle w:val="Titolo1"/>
        <w:spacing w:before="201" w:after="240" w:line="360" w:lineRule="auto"/>
        <w:ind w:left="0"/>
        <w:jc w:val="center"/>
      </w:pPr>
      <w:r>
        <w:rPr>
          <w:spacing w:val="-2"/>
        </w:rPr>
        <w:t>AVVISA</w:t>
      </w:r>
    </w:p>
    <w:p w14:paraId="4F026837" w14:textId="5415E124" w:rsidR="006264C1" w:rsidRDefault="00C42913" w:rsidP="002F0385">
      <w:pPr>
        <w:pStyle w:val="Corpotesto"/>
        <w:spacing w:line="360" w:lineRule="auto"/>
        <w:ind w:left="0" w:right="229"/>
      </w:pPr>
      <w:r>
        <w:t xml:space="preserve">che il giorno </w:t>
      </w:r>
      <w:r w:rsidR="00E15152" w:rsidRPr="00E15152">
        <w:rPr>
          <w:b/>
        </w:rPr>
        <w:t>02 luglio</w:t>
      </w:r>
      <w:r w:rsidR="009039E4" w:rsidRPr="00E15152">
        <w:rPr>
          <w:b/>
        </w:rPr>
        <w:t xml:space="preserve"> 2024</w:t>
      </w:r>
      <w:r w:rsidR="003F72F8">
        <w:rPr>
          <w:b/>
        </w:rPr>
        <w:t xml:space="preserve"> </w:t>
      </w:r>
      <w:r>
        <w:rPr>
          <w:b/>
        </w:rPr>
        <w:t>alle</w:t>
      </w:r>
      <w:r>
        <w:rPr>
          <w:b/>
          <w:spacing w:val="-1"/>
        </w:rPr>
        <w:t xml:space="preserve"> </w:t>
      </w:r>
      <w:r w:rsidR="003F72F8" w:rsidRPr="00611B8C">
        <w:rPr>
          <w:b/>
        </w:rPr>
        <w:t xml:space="preserve">ore </w:t>
      </w:r>
      <w:r w:rsidR="00CE6A1D" w:rsidRPr="00611B8C">
        <w:rPr>
          <w:b/>
        </w:rPr>
        <w:t>1</w:t>
      </w:r>
      <w:r w:rsidR="00C66774" w:rsidRPr="00611B8C">
        <w:rPr>
          <w:b/>
        </w:rPr>
        <w:t>3</w:t>
      </w:r>
      <w:r w:rsidR="00CE6A1D" w:rsidRPr="00611B8C">
        <w:rPr>
          <w:b/>
        </w:rPr>
        <w:t>,</w:t>
      </w:r>
      <w:r w:rsidR="00C66774" w:rsidRPr="00611B8C">
        <w:rPr>
          <w:b/>
        </w:rPr>
        <w:t>0</w:t>
      </w:r>
      <w:r w:rsidR="00CE6A1D" w:rsidRPr="00611B8C">
        <w:rPr>
          <w:b/>
        </w:rPr>
        <w:t>0</w:t>
      </w:r>
      <w:r>
        <w:rPr>
          <w:b/>
        </w:rPr>
        <w:t xml:space="preserve"> </w:t>
      </w:r>
      <w:r>
        <w:t>si procederà all’esperimento per la vendita in modalità asincrona del</w:t>
      </w:r>
      <w:r w:rsidR="003F72F8">
        <w:t xml:space="preserve"> </w:t>
      </w:r>
      <w:r w:rsidR="003F72F8" w:rsidRPr="003F72F8">
        <w:rPr>
          <w:b/>
        </w:rPr>
        <w:t xml:space="preserve">LOTTO </w:t>
      </w:r>
      <w:r w:rsidR="00977E23">
        <w:rPr>
          <w:b/>
        </w:rPr>
        <w:t>UNICO</w:t>
      </w:r>
      <w:r w:rsidR="003F72F8">
        <w:rPr>
          <w:b/>
        </w:rPr>
        <w:t xml:space="preserve"> </w:t>
      </w:r>
      <w:r>
        <w:t xml:space="preserve">tramite la piattaforma </w:t>
      </w:r>
      <w:hyperlink r:id="rId8" w:history="1">
        <w:r w:rsidR="00AB0670" w:rsidRPr="00031DAA">
          <w:rPr>
            <w:rStyle w:val="Collegamentoipertestuale"/>
          </w:rPr>
          <w:t>www.spazioaste.it</w:t>
        </w:r>
      </w:hyperlink>
      <w:r w:rsidR="00AB0670">
        <w:t>,</w:t>
      </w:r>
      <w:r>
        <w:t xml:space="preserve"> meglio descritti in ogni loro parte nella consulenza estimativa in atti, nel rispetto della normativa regolamentare di cui all’art. 161 </w:t>
      </w:r>
      <w:r>
        <w:rPr>
          <w:i/>
        </w:rPr>
        <w:t xml:space="preserve">ter </w:t>
      </w:r>
      <w:r>
        <w:t>disp. att. c.p.c. di cui al decreto del Ministro della Giustizia 26 febbraio 2015, n. 32.</w:t>
      </w:r>
    </w:p>
    <w:p w14:paraId="2A64E5D1" w14:textId="77777777" w:rsidR="006264C1" w:rsidRDefault="00C42913" w:rsidP="002F0385">
      <w:pPr>
        <w:pStyle w:val="Corpotesto"/>
        <w:spacing w:line="360" w:lineRule="auto"/>
        <w:ind w:left="0" w:right="230"/>
      </w:pPr>
      <w:r>
        <w:t>La vendita avviene nello stato di fatto e di diritto in cui i beni si trovano, con tutte le eventuali pertinenze, accessioni, ragioni ed azioni,</w:t>
      </w:r>
      <w:r>
        <w:rPr>
          <w:spacing w:val="-1"/>
        </w:rPr>
        <w:t xml:space="preserve"> </w:t>
      </w:r>
      <w:r>
        <w:t>servitù attive e passive, anche in riferimento alla Legge n. 47/85 come modificato ed integrato dal DPR 380/2001, e fermo il disposto dell’art. 2922 c.c.,</w:t>
      </w:r>
    </w:p>
    <w:p w14:paraId="7BD1429D" w14:textId="77777777" w:rsidR="006264C1" w:rsidRDefault="00C42913" w:rsidP="002F0385">
      <w:pPr>
        <w:pStyle w:val="Corpotesto"/>
        <w:spacing w:before="1" w:line="360" w:lineRule="auto"/>
        <w:ind w:left="0" w:right="171"/>
      </w:pPr>
      <w:r>
        <w:t>La vendita</w:t>
      </w:r>
      <w:r>
        <w:rPr>
          <w:spacing w:val="-3"/>
        </w:rPr>
        <w:t xml:space="preserve"> </w:t>
      </w:r>
      <w:r>
        <w:t>è</w:t>
      </w:r>
      <w:r>
        <w:rPr>
          <w:spacing w:val="-2"/>
        </w:rPr>
        <w:t xml:space="preserve"> </w:t>
      </w:r>
      <w:r>
        <w:t>a</w:t>
      </w:r>
      <w:r>
        <w:rPr>
          <w:spacing w:val="-2"/>
        </w:rPr>
        <w:t xml:space="preserve"> </w:t>
      </w:r>
      <w:r>
        <w:t>corpo</w:t>
      </w:r>
      <w:r>
        <w:rPr>
          <w:spacing w:val="-1"/>
        </w:rPr>
        <w:t xml:space="preserve"> </w:t>
      </w:r>
      <w:r>
        <w:t>e</w:t>
      </w:r>
      <w:r>
        <w:rPr>
          <w:spacing w:val="-3"/>
        </w:rPr>
        <w:t xml:space="preserve"> </w:t>
      </w:r>
      <w:r>
        <w:t>non</w:t>
      </w:r>
      <w:r>
        <w:rPr>
          <w:spacing w:val="-2"/>
        </w:rPr>
        <w:t xml:space="preserve"> </w:t>
      </w:r>
      <w:r>
        <w:t>a</w:t>
      </w:r>
      <w:r>
        <w:rPr>
          <w:spacing w:val="-2"/>
        </w:rPr>
        <w:t xml:space="preserve"> </w:t>
      </w:r>
      <w:r>
        <w:t>misura.</w:t>
      </w:r>
      <w:r>
        <w:rPr>
          <w:spacing w:val="-2"/>
        </w:rPr>
        <w:t xml:space="preserve"> </w:t>
      </w:r>
      <w:r>
        <w:t>Eventuali</w:t>
      </w:r>
      <w:r>
        <w:rPr>
          <w:spacing w:val="-1"/>
        </w:rPr>
        <w:t xml:space="preserve"> </w:t>
      </w:r>
      <w:r>
        <w:t>differenze</w:t>
      </w:r>
      <w:r>
        <w:rPr>
          <w:spacing w:val="-3"/>
        </w:rPr>
        <w:t xml:space="preserve"> </w:t>
      </w:r>
      <w:r>
        <w:t>di</w:t>
      </w:r>
      <w:r>
        <w:rPr>
          <w:spacing w:val="-2"/>
        </w:rPr>
        <w:t xml:space="preserve"> </w:t>
      </w:r>
      <w:r>
        <w:t>misura</w:t>
      </w:r>
      <w:r>
        <w:rPr>
          <w:spacing w:val="-3"/>
        </w:rPr>
        <w:t xml:space="preserve"> </w:t>
      </w:r>
      <w:r>
        <w:t>non</w:t>
      </w:r>
      <w:r>
        <w:rPr>
          <w:spacing w:val="-2"/>
        </w:rPr>
        <w:t xml:space="preserve"> </w:t>
      </w:r>
      <w:r>
        <w:t>potranno</w:t>
      </w:r>
      <w:r>
        <w:rPr>
          <w:spacing w:val="-1"/>
        </w:rPr>
        <w:t xml:space="preserve"> </w:t>
      </w:r>
      <w:r>
        <w:t>dar</w:t>
      </w:r>
      <w:r>
        <w:rPr>
          <w:spacing w:val="-2"/>
        </w:rPr>
        <w:t xml:space="preserve"> </w:t>
      </w:r>
      <w:r>
        <w:t>luogo</w:t>
      </w:r>
      <w:r>
        <w:rPr>
          <w:spacing w:val="-1"/>
        </w:rPr>
        <w:t xml:space="preserve"> </w:t>
      </w:r>
      <w:r>
        <w:t>ad</w:t>
      </w:r>
      <w:r>
        <w:rPr>
          <w:spacing w:val="-1"/>
        </w:rPr>
        <w:t xml:space="preserve"> </w:t>
      </w:r>
      <w:r>
        <w:t xml:space="preserve">alcun risarcimento, indennità o riduzione del prezzo. </w:t>
      </w:r>
      <w:r>
        <w:rPr>
          <w:b/>
        </w:rPr>
        <w:t xml:space="preserve">La vendita forzata non è soggetta alle norme concernenti la garanzia per vizi o mancanza di qualità, né potrà essere revocata per alcun motivo. </w:t>
      </w:r>
      <w:r>
        <w:t>Conseguentemente, l’esistenza di eventuali vizi, mancanza di qualità o difformità della</w:t>
      </w:r>
      <w:r>
        <w:rPr>
          <w:spacing w:val="40"/>
        </w:rPr>
        <w:t xml:space="preserve"> </w:t>
      </w:r>
      <w:r>
        <w:t>cosa venduta, oneri di qualsiasi genere ivi compresi, ad esempio, quelli urbanistici ovvero derivanti dalla eventuale necessità di adeguamento di impianti alle leggi vigenti, spese condominiali</w:t>
      </w:r>
      <w:r>
        <w:rPr>
          <w:spacing w:val="40"/>
        </w:rPr>
        <w:t xml:space="preserve"> </w:t>
      </w:r>
      <w:r>
        <w:t>dell’anno in corso e dell’anno precedente non pagate dal debitore, per qualsiasi motivo non considerati, anche se occulti e comunque non evidenziati in perizia, non potranno dar luogo ad</w:t>
      </w:r>
      <w:r>
        <w:rPr>
          <w:spacing w:val="40"/>
        </w:rPr>
        <w:t xml:space="preserve"> </w:t>
      </w:r>
      <w:r>
        <w:t>alcun risarcimento, indennità o riduzione</w:t>
      </w:r>
      <w:r>
        <w:rPr>
          <w:spacing w:val="-1"/>
        </w:rPr>
        <w:t xml:space="preserve"> </w:t>
      </w:r>
      <w:r>
        <w:t>del prezzo, essendosi di ciò tenuto conto nella valutazione dei beni.</w:t>
      </w:r>
    </w:p>
    <w:p w14:paraId="25F56A03" w14:textId="77777777" w:rsidR="006264C1" w:rsidRDefault="00C42913" w:rsidP="002F0385">
      <w:pPr>
        <w:pStyle w:val="Corpotesto"/>
        <w:spacing w:line="360" w:lineRule="auto"/>
        <w:ind w:left="0" w:right="171"/>
      </w:pPr>
      <w:r>
        <w:t>Per gli immobili realizzati in violazione della normativa urbanistico-edilizia, l’aggiudicatario, potrà avvalersi, ricorrendone</w:t>
      </w:r>
      <w:r>
        <w:rPr>
          <w:spacing w:val="-1"/>
        </w:rPr>
        <w:t xml:space="preserve"> </w:t>
      </w:r>
      <w:r>
        <w:t>i presupposti, alle</w:t>
      </w:r>
      <w:r>
        <w:rPr>
          <w:spacing w:val="-1"/>
        </w:rPr>
        <w:t xml:space="preserve"> </w:t>
      </w:r>
      <w:r>
        <w:t>disposizioni</w:t>
      </w:r>
      <w:r>
        <w:rPr>
          <w:spacing w:val="-2"/>
        </w:rPr>
        <w:t xml:space="preserve"> </w:t>
      </w:r>
      <w:r>
        <w:t>di</w:t>
      </w:r>
      <w:r>
        <w:rPr>
          <w:spacing w:val="-2"/>
        </w:rPr>
        <w:t xml:space="preserve"> </w:t>
      </w:r>
      <w:r>
        <w:t>cui agli articoli 17 comma</w:t>
      </w:r>
      <w:r>
        <w:rPr>
          <w:spacing w:val="-1"/>
        </w:rPr>
        <w:t xml:space="preserve"> </w:t>
      </w:r>
      <w:r>
        <w:t>5</w:t>
      </w:r>
      <w:r>
        <w:rPr>
          <w:spacing w:val="-2"/>
        </w:rPr>
        <w:t xml:space="preserve"> </w:t>
      </w:r>
      <w:r>
        <w:t>e</w:t>
      </w:r>
      <w:r>
        <w:rPr>
          <w:spacing w:val="-1"/>
        </w:rPr>
        <w:t xml:space="preserve"> </w:t>
      </w:r>
      <w:r>
        <w:t>40 comma</w:t>
      </w:r>
      <w:r>
        <w:rPr>
          <w:spacing w:val="-1"/>
        </w:rPr>
        <w:t xml:space="preserve"> </w:t>
      </w:r>
      <w:r>
        <w:t>6 della legge 28 febbraio 1985, n. 47 e successive modificazioni e integrazioni.</w:t>
      </w:r>
    </w:p>
    <w:p w14:paraId="52F0BAFF" w14:textId="77777777" w:rsidR="00F61196" w:rsidRDefault="00C42913" w:rsidP="002F0385">
      <w:pPr>
        <w:pStyle w:val="Corpotesto"/>
        <w:spacing w:after="240" w:line="360" w:lineRule="auto"/>
        <w:ind w:left="0" w:right="170"/>
      </w:pPr>
      <w:r>
        <w:t>Ogni singolo Lotto viene venduto libero da iscrizioni ipotecarie e da trascrizioni di pignoramenti e sequestri che saranno cancellate a cura e spese dell’aggiudicatario.</w:t>
      </w:r>
    </w:p>
    <w:p w14:paraId="448EFDDF" w14:textId="07A3B519" w:rsidR="00307C00" w:rsidRDefault="00307C00" w:rsidP="002F0385">
      <w:pPr>
        <w:pStyle w:val="Corpotesto"/>
        <w:spacing w:after="120" w:line="360" w:lineRule="auto"/>
        <w:ind w:left="0" w:right="170"/>
      </w:pPr>
      <w:r>
        <w:rPr>
          <w:b/>
          <w:bCs/>
          <w:sz w:val="22"/>
          <w:szCs w:val="22"/>
        </w:rPr>
        <w:t>INDIVIDUAZIONE DEGLI IMMOBILI IN VENDITA, SUDDIVISI IN LOTTI E DELLA RELATIVA “BASE DI OFFERTA”.</w:t>
      </w:r>
    </w:p>
    <w:p w14:paraId="7842B488" w14:textId="5D114F06" w:rsidR="006264C1" w:rsidRDefault="00C42913" w:rsidP="002F0385">
      <w:pPr>
        <w:pStyle w:val="Corpotesto"/>
        <w:spacing w:line="360" w:lineRule="auto"/>
        <w:ind w:left="0" w:right="1853"/>
        <w:jc w:val="left"/>
      </w:pPr>
      <w:r>
        <w:lastRenderedPageBreak/>
        <w:t xml:space="preserve">L'immobile viene posto in </w:t>
      </w:r>
      <w:r w:rsidRPr="005D57F4">
        <w:t xml:space="preserve">vendita per il diritto di </w:t>
      </w:r>
      <w:r w:rsidR="007C1C39" w:rsidRPr="005D57F4">
        <w:t>pr</w:t>
      </w:r>
      <w:r w:rsidR="00E23B8F" w:rsidRPr="005D57F4">
        <w:t>o</w:t>
      </w:r>
      <w:r w:rsidR="007C1C39" w:rsidRPr="005D57F4">
        <w:t>prietà</w:t>
      </w:r>
      <w:r w:rsidR="00F61196" w:rsidRPr="005D57F4">
        <w:t xml:space="preserve"> </w:t>
      </w:r>
      <w:r w:rsidRPr="005D57F4">
        <w:t>(1/1)</w:t>
      </w:r>
    </w:p>
    <w:p w14:paraId="2E4B6DE9" w14:textId="77777777" w:rsidR="007C1C39" w:rsidRDefault="007C1C39" w:rsidP="002F0385">
      <w:pPr>
        <w:pStyle w:val="Nessunaspaziatura"/>
        <w:spacing w:after="120"/>
        <w:jc w:val="both"/>
        <w:rPr>
          <w:rFonts w:ascii="Times New Roman" w:hAnsi="Times New Roman"/>
          <w:b/>
          <w:bCs/>
          <w:sz w:val="24"/>
          <w:szCs w:val="24"/>
        </w:rPr>
      </w:pPr>
      <w:r w:rsidRPr="00CE6A1D">
        <w:rPr>
          <w:rFonts w:ascii="Times New Roman" w:hAnsi="Times New Roman"/>
          <w:b/>
          <w:bCs/>
          <w:sz w:val="24"/>
          <w:szCs w:val="24"/>
        </w:rPr>
        <w:t xml:space="preserve">LOTTO UNICO </w:t>
      </w:r>
    </w:p>
    <w:p w14:paraId="3E5640B7" w14:textId="77777777" w:rsidR="005D57F4" w:rsidRPr="005D57F4" w:rsidRDefault="005D57F4" w:rsidP="005D57F4">
      <w:pPr>
        <w:pStyle w:val="Testopredefinito"/>
        <w:jc w:val="both"/>
        <w:rPr>
          <w:rFonts w:cs="Times New Roman"/>
        </w:rPr>
      </w:pPr>
      <w:r w:rsidRPr="005D57F4">
        <w:rPr>
          <w:rFonts w:cs="Times New Roman"/>
          <w:bCs/>
        </w:rPr>
        <w:t>Diritto di piena proprietà</w:t>
      </w:r>
      <w:r w:rsidRPr="005D57F4">
        <w:rPr>
          <w:rFonts w:cs="Times New Roman"/>
        </w:rPr>
        <w:t xml:space="preserve"> di villino unifamiliare (ex fabbricato rurale) sito in Comune di Serra San Quirico, Località Lepparelle n.7, elevato sui piani terra e primo (tra loro internamente comunicanti), con grande porticato al piano terra e ampio terrazzo al piano primo, oltre corte esclusiva circostante sulla quale risultano locale garage e fabbricato accessorio di servizio in corpi staccati.</w:t>
      </w:r>
    </w:p>
    <w:p w14:paraId="0DFD8A5E" w14:textId="77777777" w:rsidR="005D57F4" w:rsidRPr="005D57F4" w:rsidRDefault="005D57F4" w:rsidP="005D57F4">
      <w:pPr>
        <w:pStyle w:val="Testopredefinito"/>
        <w:jc w:val="both"/>
        <w:rPr>
          <w:rFonts w:cs="Times New Roman"/>
        </w:rPr>
      </w:pPr>
    </w:p>
    <w:p w14:paraId="52B2027A" w14:textId="1F7FF738" w:rsidR="005D57F4" w:rsidRPr="005D57F4" w:rsidRDefault="005D57F4" w:rsidP="005D57F4">
      <w:pPr>
        <w:pStyle w:val="Testopredefinito"/>
        <w:jc w:val="both"/>
        <w:rPr>
          <w:rFonts w:cs="Times New Roman"/>
        </w:rPr>
      </w:pPr>
      <w:r w:rsidRPr="005D57F4">
        <w:rPr>
          <w:rFonts w:cs="Times New Roman"/>
        </w:rPr>
        <w:t>Il compendio pignorato risulta rappresentato come segue all'Agenzia del Territorio di Ancona – Catasto Fabbricati del Comune di Serra San Quirico:</w:t>
      </w:r>
    </w:p>
    <w:p w14:paraId="1215E35B" w14:textId="77777777" w:rsidR="005D57F4" w:rsidRPr="005D57F4" w:rsidRDefault="005D57F4" w:rsidP="005D57F4">
      <w:pPr>
        <w:pStyle w:val="Testopredefinito"/>
        <w:jc w:val="both"/>
        <w:rPr>
          <w:rFonts w:cs="Times New Roman"/>
        </w:rPr>
      </w:pPr>
    </w:p>
    <w:p w14:paraId="6CBFD626" w14:textId="070C7617" w:rsidR="005D57F4" w:rsidRPr="005D57F4" w:rsidRDefault="005D57F4" w:rsidP="005D57F4">
      <w:pPr>
        <w:pStyle w:val="Testopredefinito"/>
        <w:jc w:val="both"/>
        <w:rPr>
          <w:rFonts w:cs="Times New Roman"/>
        </w:rPr>
      </w:pPr>
      <w:r w:rsidRPr="005D57F4">
        <w:rPr>
          <w:rFonts w:cs="Times New Roman"/>
        </w:rPr>
        <w:t>-Foglio 20 – particella 387 – subalterno 4 – Categoria A/7 – cl. U – consistenza vani 11,5 – superficie catastale mq. 283 (escluse le aree scoperte) - Rendita Euro 1.128,46=</w:t>
      </w:r>
    </w:p>
    <w:p w14:paraId="16876392" w14:textId="77777777" w:rsidR="005D57F4" w:rsidRPr="005D57F4" w:rsidRDefault="005D57F4" w:rsidP="005D57F4">
      <w:pPr>
        <w:pStyle w:val="Testopredefinito"/>
        <w:jc w:val="both"/>
        <w:rPr>
          <w:rFonts w:cs="Times New Roman"/>
        </w:rPr>
      </w:pPr>
      <w:r w:rsidRPr="005D57F4">
        <w:rPr>
          <w:rFonts w:cs="Times New Roman"/>
        </w:rPr>
        <w:t>-Foglio 20 – particella 387 – subalterno 3 – Categoria C/6 – cl.2 – consistenza mq. 49 – superficie catastale mq. 64 – Rendita Euro 58,20=</w:t>
      </w:r>
    </w:p>
    <w:p w14:paraId="6303A3F1" w14:textId="77777777" w:rsidR="005D57F4" w:rsidRPr="005D57F4" w:rsidRDefault="005D57F4" w:rsidP="005D57F4">
      <w:pPr>
        <w:pStyle w:val="Testopredefinito"/>
        <w:jc w:val="both"/>
        <w:rPr>
          <w:rFonts w:cs="Times New Roman"/>
        </w:rPr>
      </w:pPr>
    </w:p>
    <w:p w14:paraId="1DB52E78" w14:textId="041B021D" w:rsidR="005D57F4" w:rsidRPr="005D57F4" w:rsidRDefault="005D57F4" w:rsidP="005D57F4">
      <w:pPr>
        <w:pStyle w:val="Testopredefinito"/>
        <w:jc w:val="both"/>
        <w:rPr>
          <w:rFonts w:cs="Times New Roman"/>
        </w:rPr>
      </w:pPr>
      <w:r w:rsidRPr="005D57F4">
        <w:rPr>
          <w:rFonts w:cs="Times New Roman"/>
        </w:rPr>
        <w:t>Con precisazione che:</w:t>
      </w:r>
    </w:p>
    <w:p w14:paraId="4AC463DF" w14:textId="77777777" w:rsidR="005D57F4" w:rsidRPr="005D57F4" w:rsidRDefault="005D57F4" w:rsidP="005D57F4">
      <w:pPr>
        <w:pStyle w:val="Testopredefinito"/>
        <w:jc w:val="both"/>
        <w:rPr>
          <w:rFonts w:cs="Times New Roman"/>
        </w:rPr>
      </w:pPr>
      <w:r w:rsidRPr="005D57F4">
        <w:rPr>
          <w:rFonts w:cs="Times New Roman"/>
        </w:rPr>
        <w:t>-la particella 387 – subalterno 4 deriva dalla soppressione della particella 387 – subalterno 2</w:t>
      </w:r>
    </w:p>
    <w:p w14:paraId="6B383747" w14:textId="77777777" w:rsidR="005D57F4" w:rsidRPr="005D57F4" w:rsidRDefault="005D57F4" w:rsidP="005D57F4">
      <w:pPr>
        <w:pStyle w:val="Testopredefinito"/>
        <w:jc w:val="both"/>
        <w:rPr>
          <w:rFonts w:cs="Times New Roman"/>
        </w:rPr>
      </w:pPr>
      <w:r w:rsidRPr="005D57F4">
        <w:rPr>
          <w:rFonts w:cs="Times New Roman"/>
        </w:rPr>
        <w:t>-il fabbricato già rurale risultava censito al Catasto Terreni al Foglio 20 – particella 279 – are 15,90=</w:t>
      </w:r>
    </w:p>
    <w:p w14:paraId="66AD93C1" w14:textId="77777777" w:rsidR="005D57F4" w:rsidRPr="005D57F4" w:rsidRDefault="005D57F4" w:rsidP="005D57F4">
      <w:pPr>
        <w:pStyle w:val="Testopredefinito"/>
        <w:jc w:val="both"/>
        <w:rPr>
          <w:rFonts w:cs="Times New Roman"/>
        </w:rPr>
      </w:pPr>
    </w:p>
    <w:p w14:paraId="2C0A41C9" w14:textId="47FF7B89" w:rsidR="005D57F4" w:rsidRPr="005D57F4" w:rsidRDefault="005D57F4" w:rsidP="005D57F4">
      <w:pPr>
        <w:pStyle w:val="Testopredefinito"/>
        <w:jc w:val="both"/>
        <w:rPr>
          <w:rFonts w:cs="Times New Roman"/>
        </w:rPr>
      </w:pPr>
      <w:r w:rsidRPr="005D57F4">
        <w:rPr>
          <w:rFonts w:cs="Times New Roman"/>
        </w:rPr>
        <w:t xml:space="preserve">-Tra le parti comuni risulta (quale Bene Comune non Censibile) la particella 387 – subalterno 1 (corte comune a tutto il fabbricato) </w:t>
      </w:r>
    </w:p>
    <w:p w14:paraId="208A7A5D" w14:textId="77777777" w:rsidR="005D57F4" w:rsidRPr="005D57F4" w:rsidRDefault="005D57F4" w:rsidP="005D57F4">
      <w:pPr>
        <w:pStyle w:val="Testopredefinito"/>
        <w:jc w:val="both"/>
        <w:rPr>
          <w:rFonts w:cs="Times New Roman"/>
        </w:rPr>
      </w:pPr>
    </w:p>
    <w:p w14:paraId="7B84FA0E" w14:textId="77777777" w:rsidR="005D57F4" w:rsidRPr="005D57F4" w:rsidRDefault="005D57F4" w:rsidP="005D57F4">
      <w:pPr>
        <w:pStyle w:val="Testopredefinito"/>
        <w:jc w:val="both"/>
        <w:rPr>
          <w:rFonts w:cs="Times New Roman"/>
          <w:b/>
          <w:bCs/>
        </w:rPr>
      </w:pPr>
      <w:r w:rsidRPr="005D57F4">
        <w:rPr>
          <w:rFonts w:cs="Times New Roman"/>
        </w:rPr>
        <w:t>Urbanisticamente l'immobile è individuato nel P.R.G. nella Zona Territoriale Omogenea E – e l'edificazione e/o l'intervento urbanistico è soggetto agli Artt. 43 – 48 delle N.T.A.</w:t>
      </w:r>
    </w:p>
    <w:p w14:paraId="3779D4BC" w14:textId="77777777" w:rsidR="005D57F4" w:rsidRPr="005D57F4" w:rsidRDefault="005D57F4" w:rsidP="005D57F4">
      <w:pPr>
        <w:pStyle w:val="Testopredefinito"/>
        <w:jc w:val="both"/>
        <w:rPr>
          <w:rFonts w:cs="Times New Roman"/>
        </w:rPr>
      </w:pPr>
    </w:p>
    <w:p w14:paraId="57E30EA1" w14:textId="77777777" w:rsidR="005D57F4" w:rsidRPr="005D57F4" w:rsidRDefault="005D57F4" w:rsidP="005D57F4">
      <w:pPr>
        <w:pStyle w:val="Testopredefinito"/>
        <w:jc w:val="both"/>
        <w:rPr>
          <w:rFonts w:cs="Times New Roman"/>
        </w:rPr>
      </w:pPr>
      <w:r w:rsidRPr="005D57F4">
        <w:rPr>
          <w:rFonts w:cs="Times New Roman"/>
        </w:rPr>
        <w:t>Sussiste corrispondenza tra lo stato dei luoghi e le planimetrie catastali esistenti</w:t>
      </w:r>
    </w:p>
    <w:p w14:paraId="3CB52AA1" w14:textId="77777777" w:rsidR="005D57F4" w:rsidRPr="005D57F4" w:rsidRDefault="005D57F4" w:rsidP="005D57F4">
      <w:pPr>
        <w:pStyle w:val="Testopredefinito"/>
        <w:jc w:val="both"/>
        <w:rPr>
          <w:rFonts w:cs="Times New Roman"/>
          <w:b/>
          <w:bCs/>
        </w:rPr>
      </w:pPr>
    </w:p>
    <w:p w14:paraId="0D312ACC" w14:textId="77777777" w:rsidR="005D57F4" w:rsidRPr="005D57F4" w:rsidRDefault="005D57F4" w:rsidP="005D57F4">
      <w:pPr>
        <w:pStyle w:val="Testopredefinito"/>
        <w:jc w:val="both"/>
        <w:rPr>
          <w:rFonts w:cs="Times New Roman"/>
        </w:rPr>
      </w:pPr>
      <w:r w:rsidRPr="005D57F4">
        <w:rPr>
          <w:rFonts w:cs="Times New Roman"/>
        </w:rPr>
        <w:t>La costruzione e' antecedente al 1/09/1967</w:t>
      </w:r>
    </w:p>
    <w:p w14:paraId="32439273" w14:textId="77777777" w:rsidR="005D57F4" w:rsidRPr="005D57F4" w:rsidRDefault="005D57F4" w:rsidP="005D57F4">
      <w:pPr>
        <w:pStyle w:val="Testopredefinito"/>
        <w:jc w:val="both"/>
        <w:rPr>
          <w:rFonts w:cs="Times New Roman"/>
        </w:rPr>
      </w:pPr>
    </w:p>
    <w:p w14:paraId="65562469" w14:textId="77777777" w:rsidR="005D57F4" w:rsidRPr="005D57F4" w:rsidRDefault="005D57F4" w:rsidP="005D57F4">
      <w:pPr>
        <w:pStyle w:val="Testopredefinito"/>
        <w:jc w:val="both"/>
        <w:rPr>
          <w:rFonts w:cs="Times New Roman"/>
        </w:rPr>
      </w:pPr>
      <w:r w:rsidRPr="005D57F4">
        <w:rPr>
          <w:rFonts w:cs="Times New Roman"/>
        </w:rPr>
        <w:t>L'immobile risulta agibile</w:t>
      </w:r>
    </w:p>
    <w:p w14:paraId="34BFB9CB" w14:textId="77777777" w:rsidR="005D57F4" w:rsidRPr="005D57F4" w:rsidRDefault="005D57F4" w:rsidP="005D57F4">
      <w:pPr>
        <w:pStyle w:val="Testopredefinito"/>
        <w:jc w:val="both"/>
        <w:rPr>
          <w:rFonts w:cs="Times New Roman"/>
        </w:rPr>
      </w:pPr>
    </w:p>
    <w:p w14:paraId="3A477EEE" w14:textId="77777777" w:rsidR="005D57F4" w:rsidRPr="005D57F4" w:rsidRDefault="005D57F4" w:rsidP="005D57F4">
      <w:pPr>
        <w:pStyle w:val="Testopredefinito"/>
        <w:jc w:val="both"/>
        <w:rPr>
          <w:rFonts w:cs="Times New Roman"/>
        </w:rPr>
      </w:pPr>
      <w:r w:rsidRPr="005D57F4">
        <w:rPr>
          <w:rFonts w:cs="Times New Roman"/>
        </w:rPr>
        <w:t>Per il fabbricato risultano rilasciate le seguenti Pratiche Edilizie :</w:t>
      </w:r>
    </w:p>
    <w:p w14:paraId="63DD56A9" w14:textId="77777777" w:rsidR="005D57F4" w:rsidRPr="005D57F4" w:rsidRDefault="005D57F4" w:rsidP="005D57F4">
      <w:pPr>
        <w:pStyle w:val="Testopredefinito"/>
        <w:jc w:val="both"/>
        <w:rPr>
          <w:rFonts w:cs="Times New Roman"/>
        </w:rPr>
      </w:pPr>
    </w:p>
    <w:p w14:paraId="3D52884E" w14:textId="77777777" w:rsidR="005D57F4" w:rsidRPr="005D57F4" w:rsidRDefault="005D57F4" w:rsidP="005D57F4">
      <w:pPr>
        <w:pStyle w:val="Testopredefinito"/>
        <w:jc w:val="both"/>
        <w:rPr>
          <w:rFonts w:cs="Times New Roman"/>
        </w:rPr>
      </w:pPr>
      <w:r w:rsidRPr="005D57F4">
        <w:rPr>
          <w:rFonts w:cs="Times New Roman"/>
        </w:rPr>
        <w:t>-Licenza Edilizia 4202/75 per “ristrutturazione di casa colonica”</w:t>
      </w:r>
    </w:p>
    <w:p w14:paraId="2243FC4B" w14:textId="77777777" w:rsidR="005D57F4" w:rsidRPr="005D57F4" w:rsidRDefault="005D57F4" w:rsidP="005D57F4">
      <w:pPr>
        <w:pStyle w:val="Testopredefinito"/>
        <w:jc w:val="both"/>
        <w:rPr>
          <w:rFonts w:cs="Times New Roman"/>
        </w:rPr>
      </w:pPr>
      <w:r w:rsidRPr="005D57F4">
        <w:rPr>
          <w:rFonts w:cs="Times New Roman"/>
        </w:rPr>
        <w:t>-Concessione Edilizia 57/77 prot. 2319 per “Variante alla ristrutturazione”</w:t>
      </w:r>
    </w:p>
    <w:p w14:paraId="25328890" w14:textId="77777777" w:rsidR="005D57F4" w:rsidRPr="005D57F4" w:rsidRDefault="005D57F4" w:rsidP="005D57F4">
      <w:pPr>
        <w:pStyle w:val="Testopredefinito"/>
        <w:jc w:val="both"/>
        <w:rPr>
          <w:rFonts w:cs="Times New Roman"/>
        </w:rPr>
      </w:pPr>
      <w:r w:rsidRPr="005D57F4">
        <w:rPr>
          <w:rFonts w:cs="Times New Roman"/>
        </w:rPr>
        <w:t>-Concessione Edilizia 3/84 prot. 5813 per realizzazione della “recinzione del fabbricato esistente”</w:t>
      </w:r>
    </w:p>
    <w:p w14:paraId="1EADC273" w14:textId="77777777" w:rsidR="005D57F4" w:rsidRPr="005D57F4" w:rsidRDefault="005D57F4" w:rsidP="005D57F4">
      <w:pPr>
        <w:pStyle w:val="Testopredefinito"/>
        <w:jc w:val="both"/>
        <w:rPr>
          <w:rFonts w:cs="Times New Roman"/>
        </w:rPr>
      </w:pPr>
      <w:r w:rsidRPr="005D57F4">
        <w:rPr>
          <w:rFonts w:cs="Times New Roman"/>
        </w:rPr>
        <w:t>-Autorizzazione alla abitabilità rilasciata in data 18/07/1980 (per cinque vani abitabili al piano primo e ulteriori vani, non meglio identificati, al piano terra)</w:t>
      </w:r>
    </w:p>
    <w:p w14:paraId="0B0969DB" w14:textId="77777777" w:rsidR="005D57F4" w:rsidRPr="005D57F4" w:rsidRDefault="005D57F4" w:rsidP="005D57F4">
      <w:pPr>
        <w:pStyle w:val="Testopredefinito"/>
        <w:jc w:val="both"/>
        <w:rPr>
          <w:rFonts w:cs="Times New Roman"/>
        </w:rPr>
      </w:pPr>
    </w:p>
    <w:p w14:paraId="032EB341" w14:textId="33B05D87" w:rsidR="005D57F4" w:rsidRPr="005D57F4" w:rsidRDefault="005D57F4" w:rsidP="005D57F4">
      <w:pPr>
        <w:pStyle w:val="Testopredefinito"/>
        <w:jc w:val="both"/>
        <w:rPr>
          <w:rFonts w:cs="Times New Roman"/>
        </w:rPr>
      </w:pPr>
      <w:r w:rsidRPr="005D57F4">
        <w:rPr>
          <w:rFonts w:cs="Times New Roman"/>
        </w:rPr>
        <w:t xml:space="preserve">Dal raffronto tra le planimetrie allegate alla Variante del 1977 e lo stato di fatto dei luoghi del fabbricato principale risultano diverse discrepanze e difformità edilizie, in particolar modo per quanto riguarda il piano terra. </w:t>
      </w:r>
    </w:p>
    <w:p w14:paraId="319F7D09" w14:textId="77777777" w:rsidR="005D57F4" w:rsidRPr="005D57F4" w:rsidRDefault="005D57F4" w:rsidP="005D57F4">
      <w:pPr>
        <w:pStyle w:val="Testopredefinito"/>
        <w:jc w:val="both"/>
        <w:rPr>
          <w:rFonts w:cs="Times New Roman"/>
        </w:rPr>
      </w:pPr>
      <w:r w:rsidRPr="005D57F4">
        <w:rPr>
          <w:rFonts w:cs="Times New Roman"/>
        </w:rPr>
        <w:t>Il locale accessorio era presumibilmente già esistente in data anteriore alla data del 1967</w:t>
      </w:r>
    </w:p>
    <w:p w14:paraId="4E8C937E" w14:textId="77777777" w:rsidR="005D57F4" w:rsidRPr="005D57F4" w:rsidRDefault="005D57F4" w:rsidP="005D57F4">
      <w:pPr>
        <w:pStyle w:val="Testopredefinito"/>
        <w:jc w:val="both"/>
        <w:rPr>
          <w:rFonts w:cs="Times New Roman"/>
        </w:rPr>
      </w:pPr>
      <w:r w:rsidRPr="005D57F4">
        <w:rPr>
          <w:rFonts w:cs="Times New Roman"/>
        </w:rPr>
        <w:t>Il locale garage deve invece intendersi edificato in assenza delle necessarie autorizzazioni edilizie; pertanto lo stesso va demolito, oppure, se le normative del PRG lo consentono, sarà possibile una sanatoria edilizia</w:t>
      </w:r>
    </w:p>
    <w:p w14:paraId="020335B9" w14:textId="77777777" w:rsidR="005D57F4" w:rsidRPr="005D57F4" w:rsidRDefault="005D57F4" w:rsidP="005D57F4">
      <w:pPr>
        <w:pStyle w:val="Testopredefinito"/>
        <w:jc w:val="both"/>
        <w:rPr>
          <w:rFonts w:cs="Times New Roman"/>
        </w:rPr>
      </w:pPr>
    </w:p>
    <w:p w14:paraId="5030B1BA" w14:textId="4B07C540" w:rsidR="005D57F4" w:rsidRPr="005D57F4" w:rsidRDefault="005D57F4" w:rsidP="005D57F4">
      <w:pPr>
        <w:pStyle w:val="Testopredefinito"/>
        <w:jc w:val="both"/>
        <w:rPr>
          <w:rFonts w:cs="Times New Roman"/>
        </w:rPr>
      </w:pPr>
      <w:r w:rsidRPr="005D57F4">
        <w:rPr>
          <w:rFonts w:cs="Times New Roman"/>
        </w:rPr>
        <w:t>-</w:t>
      </w:r>
      <w:r w:rsidR="004D1A58">
        <w:rPr>
          <w:rFonts w:cs="Times New Roman"/>
        </w:rPr>
        <w:t xml:space="preserve"> E</w:t>
      </w:r>
      <w:r w:rsidRPr="005D57F4">
        <w:rPr>
          <w:rFonts w:cs="Times New Roman"/>
        </w:rPr>
        <w:t>siste l'Attestato di Prestazione Energetica (APE)</w:t>
      </w:r>
      <w:r w:rsidR="00B869F5">
        <w:rPr>
          <w:rFonts w:cs="Times New Roman"/>
        </w:rPr>
        <w:t xml:space="preserve"> per l’abitazione</w:t>
      </w:r>
      <w:r w:rsidR="00AF6AA0">
        <w:rPr>
          <w:rFonts w:cs="Times New Roman"/>
        </w:rPr>
        <w:t>. C</w:t>
      </w:r>
      <w:r w:rsidR="00B869F5">
        <w:rPr>
          <w:rFonts w:cs="Times New Roman"/>
        </w:rPr>
        <w:t>lasse energetica “G”</w:t>
      </w:r>
    </w:p>
    <w:p w14:paraId="771F1D43" w14:textId="77777777" w:rsidR="005D57F4" w:rsidRPr="005D57F4" w:rsidRDefault="005D57F4" w:rsidP="005D57F4">
      <w:pPr>
        <w:pStyle w:val="Testopredefinito"/>
        <w:jc w:val="both"/>
        <w:rPr>
          <w:rFonts w:cs="Times New Roman"/>
        </w:rPr>
      </w:pPr>
    </w:p>
    <w:p w14:paraId="7FB28B5F" w14:textId="77777777" w:rsidR="005D57F4" w:rsidRPr="005D57F4" w:rsidRDefault="005D57F4" w:rsidP="005D57F4">
      <w:pPr>
        <w:pStyle w:val="Testopredefinito"/>
        <w:jc w:val="both"/>
        <w:rPr>
          <w:rFonts w:cs="Times New Roman"/>
        </w:rPr>
      </w:pPr>
      <w:r w:rsidRPr="005D57F4">
        <w:rPr>
          <w:rFonts w:cs="Times New Roman"/>
        </w:rPr>
        <w:t>-Non esistono le dichiarazioni di conformità degli impianti</w:t>
      </w:r>
    </w:p>
    <w:p w14:paraId="7F99BB69" w14:textId="77777777" w:rsidR="005D57F4" w:rsidRPr="005D57F4" w:rsidRDefault="005D57F4" w:rsidP="005D57F4">
      <w:pPr>
        <w:pStyle w:val="Testopredefinito"/>
        <w:jc w:val="both"/>
        <w:rPr>
          <w:rFonts w:cs="Times New Roman"/>
        </w:rPr>
      </w:pPr>
    </w:p>
    <w:p w14:paraId="47B7ADBF" w14:textId="77777777" w:rsidR="005D57F4" w:rsidRPr="005D57F4" w:rsidRDefault="005D57F4" w:rsidP="005D57F4">
      <w:pPr>
        <w:pStyle w:val="Testopredefinito"/>
        <w:jc w:val="both"/>
        <w:rPr>
          <w:rFonts w:cs="Times New Roman"/>
        </w:rPr>
      </w:pPr>
      <w:r w:rsidRPr="005D57F4">
        <w:rPr>
          <w:rFonts w:cs="Times New Roman"/>
        </w:rPr>
        <w:t>-L'immobile risulta essere occupato</w:t>
      </w:r>
    </w:p>
    <w:p w14:paraId="6C9142F0" w14:textId="77777777" w:rsidR="005D57F4" w:rsidRPr="005D57F4" w:rsidRDefault="005D57F4" w:rsidP="005D57F4">
      <w:pPr>
        <w:pStyle w:val="Testopredefinito"/>
        <w:jc w:val="both"/>
        <w:rPr>
          <w:rFonts w:cs="Times New Roman"/>
        </w:rPr>
      </w:pPr>
    </w:p>
    <w:p w14:paraId="1BC1E721" w14:textId="77777777" w:rsidR="005D57F4" w:rsidRPr="005D57F4" w:rsidRDefault="005D57F4" w:rsidP="005D57F4">
      <w:pPr>
        <w:pStyle w:val="Testopredefinito"/>
        <w:jc w:val="both"/>
        <w:rPr>
          <w:rFonts w:cs="Times New Roman"/>
        </w:rPr>
      </w:pPr>
      <w:r w:rsidRPr="005D57F4">
        <w:rPr>
          <w:rFonts w:cs="Times New Roman"/>
        </w:rPr>
        <w:t>-Risulta la conformità catastale prevista dalla Legge num. 122 del 30/07/2010</w:t>
      </w:r>
    </w:p>
    <w:p w14:paraId="53E9EC91" w14:textId="77777777" w:rsidR="00F60063" w:rsidRDefault="00F60063" w:rsidP="002F0385">
      <w:pPr>
        <w:widowControl/>
        <w:adjustRightInd w:val="0"/>
        <w:jc w:val="both"/>
        <w:rPr>
          <w:rFonts w:ascii="Calibri" w:eastAsiaTheme="minorHAnsi" w:hAnsi="Calibri" w:cs="Calibri"/>
          <w:sz w:val="24"/>
          <w:szCs w:val="24"/>
        </w:rPr>
      </w:pPr>
    </w:p>
    <w:p w14:paraId="119483FD" w14:textId="37BEB20C" w:rsidR="00920432" w:rsidRPr="00215A5A" w:rsidRDefault="00920432" w:rsidP="00F60063">
      <w:pPr>
        <w:spacing w:after="240"/>
        <w:rPr>
          <w:sz w:val="24"/>
          <w:szCs w:val="24"/>
          <w:u w:val="single"/>
        </w:rPr>
      </w:pPr>
      <w:r w:rsidRPr="00215A5A">
        <w:rPr>
          <w:sz w:val="24"/>
          <w:szCs w:val="24"/>
          <w:u w:val="single"/>
        </w:rPr>
        <w:t xml:space="preserve">Il tutto come meglio specificato e descritto nella perizia di stima a firma del CTU </w:t>
      </w:r>
      <w:r w:rsidR="00F60063">
        <w:rPr>
          <w:sz w:val="24"/>
          <w:szCs w:val="24"/>
          <w:u w:val="single"/>
        </w:rPr>
        <w:t xml:space="preserve">e </w:t>
      </w:r>
      <w:r w:rsidRPr="00215A5A">
        <w:rPr>
          <w:sz w:val="24"/>
          <w:szCs w:val="24"/>
          <w:u w:val="single"/>
        </w:rPr>
        <w:t>depositata in atti e pubblicata nel PVP e nel sito internet</w:t>
      </w:r>
      <w:r w:rsidR="00E1134A" w:rsidRPr="00215A5A">
        <w:rPr>
          <w:sz w:val="24"/>
          <w:szCs w:val="24"/>
          <w:u w:val="single"/>
        </w:rPr>
        <w:t xml:space="preserve"> preposto.</w:t>
      </w:r>
    </w:p>
    <w:p w14:paraId="7BD218B8" w14:textId="40821777" w:rsidR="006264C1" w:rsidRPr="009E74B2" w:rsidRDefault="00C42913" w:rsidP="002F0385">
      <w:pPr>
        <w:spacing w:line="360" w:lineRule="auto"/>
        <w:rPr>
          <w:b/>
          <w:sz w:val="24"/>
        </w:rPr>
      </w:pPr>
      <w:r w:rsidRPr="009E74B2">
        <w:rPr>
          <w:b/>
          <w:sz w:val="24"/>
        </w:rPr>
        <w:t>Prezzo</w:t>
      </w:r>
      <w:r w:rsidRPr="009E74B2">
        <w:rPr>
          <w:b/>
          <w:spacing w:val="-3"/>
          <w:sz w:val="24"/>
        </w:rPr>
        <w:t xml:space="preserve"> </w:t>
      </w:r>
      <w:r w:rsidRPr="009E74B2">
        <w:rPr>
          <w:b/>
          <w:sz w:val="24"/>
        </w:rPr>
        <w:t>base:</w:t>
      </w:r>
      <w:r w:rsidRPr="009E74B2">
        <w:rPr>
          <w:b/>
          <w:spacing w:val="-3"/>
          <w:sz w:val="24"/>
        </w:rPr>
        <w:t xml:space="preserve"> </w:t>
      </w:r>
      <w:r w:rsidR="009E74B2" w:rsidRPr="009E74B2">
        <w:rPr>
          <w:b/>
          <w:spacing w:val="-3"/>
          <w:sz w:val="24"/>
        </w:rPr>
        <w:t xml:space="preserve">€ </w:t>
      </w:r>
      <w:r w:rsidR="00530AA9" w:rsidRPr="00530AA9">
        <w:rPr>
          <w:b/>
          <w:spacing w:val="-3"/>
          <w:sz w:val="24"/>
        </w:rPr>
        <w:t xml:space="preserve">192.000,00 </w:t>
      </w:r>
      <w:r w:rsidR="00F61196" w:rsidRPr="009E74B2">
        <w:rPr>
          <w:b/>
          <w:sz w:val="24"/>
        </w:rPr>
        <w:t>(</w:t>
      </w:r>
      <w:r w:rsidR="006038B1" w:rsidRPr="009E74B2">
        <w:rPr>
          <w:b/>
          <w:sz w:val="24"/>
        </w:rPr>
        <w:t xml:space="preserve">euro </w:t>
      </w:r>
      <w:r w:rsidR="00530AA9">
        <w:rPr>
          <w:b/>
          <w:sz w:val="24"/>
        </w:rPr>
        <w:t>centonovataduemila</w:t>
      </w:r>
      <w:r w:rsidR="006038B1" w:rsidRPr="009E74B2">
        <w:rPr>
          <w:b/>
          <w:sz w:val="24"/>
        </w:rPr>
        <w:t>/00</w:t>
      </w:r>
      <w:r w:rsidR="00F61196" w:rsidRPr="009E74B2">
        <w:rPr>
          <w:b/>
          <w:sz w:val="24"/>
        </w:rPr>
        <w:t>)</w:t>
      </w:r>
      <w:r w:rsidR="00154DC7">
        <w:rPr>
          <w:b/>
          <w:spacing w:val="-4"/>
          <w:sz w:val="24"/>
        </w:rPr>
        <w:t>.</w:t>
      </w:r>
    </w:p>
    <w:p w14:paraId="460B341E" w14:textId="0D9E7CD1" w:rsidR="00F61196" w:rsidRDefault="00C42913" w:rsidP="002F0385">
      <w:pPr>
        <w:spacing w:line="360" w:lineRule="auto"/>
        <w:jc w:val="both"/>
        <w:rPr>
          <w:b/>
          <w:sz w:val="24"/>
        </w:rPr>
      </w:pPr>
      <w:r w:rsidRPr="009E74B2">
        <w:rPr>
          <w:b/>
          <w:sz w:val="24"/>
        </w:rPr>
        <w:t>Offerta</w:t>
      </w:r>
      <w:r w:rsidRPr="009E74B2">
        <w:rPr>
          <w:b/>
          <w:spacing w:val="40"/>
          <w:sz w:val="24"/>
        </w:rPr>
        <w:t xml:space="preserve"> </w:t>
      </w:r>
      <w:r w:rsidRPr="009E74B2">
        <w:rPr>
          <w:b/>
          <w:sz w:val="24"/>
        </w:rPr>
        <w:t>minima:</w:t>
      </w:r>
      <w:r w:rsidR="003B15DA" w:rsidRPr="009E74B2">
        <w:rPr>
          <w:b/>
          <w:bCs/>
        </w:rPr>
        <w:t xml:space="preserve"> €</w:t>
      </w:r>
      <w:r w:rsidR="003B15DA" w:rsidRPr="009E74B2">
        <w:t xml:space="preserve"> </w:t>
      </w:r>
      <w:r w:rsidR="00530AA9" w:rsidRPr="00530AA9">
        <w:rPr>
          <w:b/>
          <w:sz w:val="24"/>
        </w:rPr>
        <w:t xml:space="preserve">144.000,00 </w:t>
      </w:r>
      <w:r w:rsidR="00F61196" w:rsidRPr="009E74B2">
        <w:rPr>
          <w:b/>
          <w:sz w:val="24"/>
        </w:rPr>
        <w:t>(</w:t>
      </w:r>
      <w:r w:rsidR="003B15DA" w:rsidRPr="009E74B2">
        <w:rPr>
          <w:b/>
          <w:sz w:val="24"/>
        </w:rPr>
        <w:t xml:space="preserve">euro </w:t>
      </w:r>
      <w:r w:rsidR="00530AA9">
        <w:rPr>
          <w:b/>
          <w:sz w:val="24"/>
        </w:rPr>
        <w:t>centoqu</w:t>
      </w:r>
      <w:r w:rsidR="005810CB">
        <w:rPr>
          <w:b/>
          <w:sz w:val="24"/>
        </w:rPr>
        <w:t>a</w:t>
      </w:r>
      <w:r w:rsidR="00530AA9">
        <w:rPr>
          <w:b/>
          <w:sz w:val="24"/>
        </w:rPr>
        <w:t>rantaquattromila</w:t>
      </w:r>
      <w:r w:rsidR="003B15DA" w:rsidRPr="009E74B2">
        <w:rPr>
          <w:b/>
          <w:sz w:val="24"/>
        </w:rPr>
        <w:t>/00</w:t>
      </w:r>
      <w:r w:rsidR="00F61196" w:rsidRPr="009E74B2">
        <w:rPr>
          <w:b/>
          <w:sz w:val="24"/>
        </w:rPr>
        <w:t>)</w:t>
      </w:r>
      <w:r w:rsidR="00154DC7">
        <w:rPr>
          <w:b/>
          <w:sz w:val="24"/>
        </w:rPr>
        <w:t>.</w:t>
      </w:r>
    </w:p>
    <w:p w14:paraId="36DB44AE" w14:textId="77777777" w:rsidR="00F61196" w:rsidRDefault="00C42913" w:rsidP="002F0385">
      <w:pPr>
        <w:spacing w:line="360" w:lineRule="auto"/>
        <w:rPr>
          <w:b/>
          <w:sz w:val="24"/>
        </w:rPr>
      </w:pPr>
      <w:r>
        <w:rPr>
          <w:b/>
          <w:sz w:val="24"/>
        </w:rPr>
        <w:t>Cauzione:</w:t>
      </w:r>
      <w:r>
        <w:rPr>
          <w:b/>
          <w:spacing w:val="-7"/>
          <w:sz w:val="24"/>
        </w:rPr>
        <w:t xml:space="preserve"> </w:t>
      </w:r>
      <w:r>
        <w:rPr>
          <w:sz w:val="24"/>
        </w:rPr>
        <w:t>pari</w:t>
      </w:r>
      <w:r>
        <w:rPr>
          <w:spacing w:val="-4"/>
          <w:sz w:val="24"/>
        </w:rPr>
        <w:t xml:space="preserve"> </w:t>
      </w:r>
      <w:r>
        <w:rPr>
          <w:sz w:val="24"/>
        </w:rPr>
        <w:t>al</w:t>
      </w:r>
      <w:r>
        <w:rPr>
          <w:spacing w:val="-6"/>
          <w:sz w:val="24"/>
        </w:rPr>
        <w:t xml:space="preserve"> </w:t>
      </w:r>
      <w:r>
        <w:rPr>
          <w:sz w:val="24"/>
        </w:rPr>
        <w:t>10%</w:t>
      </w:r>
      <w:r>
        <w:rPr>
          <w:spacing w:val="-5"/>
          <w:sz w:val="24"/>
        </w:rPr>
        <w:t xml:space="preserve"> </w:t>
      </w:r>
      <w:r>
        <w:rPr>
          <w:sz w:val="24"/>
        </w:rPr>
        <w:t>del</w:t>
      </w:r>
      <w:r>
        <w:rPr>
          <w:spacing w:val="-6"/>
          <w:sz w:val="24"/>
        </w:rPr>
        <w:t xml:space="preserve"> </w:t>
      </w:r>
      <w:r>
        <w:rPr>
          <w:sz w:val="24"/>
        </w:rPr>
        <w:t>prezzo</w:t>
      </w:r>
      <w:r>
        <w:rPr>
          <w:spacing w:val="-9"/>
          <w:sz w:val="24"/>
        </w:rPr>
        <w:t xml:space="preserve"> </w:t>
      </w:r>
      <w:r>
        <w:rPr>
          <w:sz w:val="24"/>
        </w:rPr>
        <w:t>offerto</w:t>
      </w:r>
      <w:r>
        <w:rPr>
          <w:b/>
          <w:sz w:val="24"/>
        </w:rPr>
        <w:t xml:space="preserve">. </w:t>
      </w:r>
    </w:p>
    <w:p w14:paraId="14E6A2A0" w14:textId="48A87AE8" w:rsidR="00F61196" w:rsidRDefault="00C42913" w:rsidP="002F0385">
      <w:pPr>
        <w:spacing w:line="360" w:lineRule="auto"/>
        <w:rPr>
          <w:b/>
          <w:sz w:val="24"/>
        </w:rPr>
      </w:pPr>
      <w:r>
        <w:rPr>
          <w:b/>
          <w:sz w:val="24"/>
        </w:rPr>
        <w:t>Rilancio minimo di gara</w:t>
      </w:r>
      <w:r w:rsidR="00F61196">
        <w:rPr>
          <w:b/>
          <w:sz w:val="24"/>
        </w:rPr>
        <w:t>:</w:t>
      </w:r>
      <w:r w:rsidR="00E23B8F">
        <w:rPr>
          <w:b/>
          <w:sz w:val="24"/>
        </w:rPr>
        <w:t xml:space="preserve"> € </w:t>
      </w:r>
      <w:r w:rsidR="005810CB">
        <w:rPr>
          <w:b/>
          <w:sz w:val="24"/>
        </w:rPr>
        <w:t>2</w:t>
      </w:r>
      <w:r w:rsidR="00E23B8F">
        <w:rPr>
          <w:b/>
          <w:sz w:val="24"/>
        </w:rPr>
        <w:t xml:space="preserve">.000,00 </w:t>
      </w:r>
      <w:r w:rsidR="00F61196" w:rsidRPr="00F61196">
        <w:rPr>
          <w:b/>
          <w:sz w:val="24"/>
        </w:rPr>
        <w:t>(</w:t>
      </w:r>
      <w:r w:rsidR="00E23B8F">
        <w:rPr>
          <w:b/>
          <w:sz w:val="24"/>
        </w:rPr>
        <w:t xml:space="preserve">euro </w:t>
      </w:r>
      <w:r w:rsidR="005810CB">
        <w:rPr>
          <w:b/>
          <w:sz w:val="24"/>
        </w:rPr>
        <w:t>due</w:t>
      </w:r>
      <w:r w:rsidR="002F0385">
        <w:rPr>
          <w:b/>
          <w:sz w:val="24"/>
        </w:rPr>
        <w:t>mil</w:t>
      </w:r>
      <w:r w:rsidR="005810CB">
        <w:rPr>
          <w:b/>
          <w:sz w:val="24"/>
        </w:rPr>
        <w:t>a</w:t>
      </w:r>
      <w:r w:rsidR="00F61196" w:rsidRPr="00F61196">
        <w:rPr>
          <w:b/>
          <w:sz w:val="24"/>
        </w:rPr>
        <w:t>)</w:t>
      </w:r>
    </w:p>
    <w:p w14:paraId="6EF99EAD" w14:textId="77777777" w:rsidR="006264C1" w:rsidRDefault="00C42913" w:rsidP="002F0385">
      <w:pPr>
        <w:spacing w:line="360" w:lineRule="auto"/>
        <w:ind w:right="140"/>
        <w:rPr>
          <w:b/>
          <w:sz w:val="24"/>
        </w:rPr>
      </w:pPr>
      <w:r>
        <w:rPr>
          <w:b/>
          <w:sz w:val="24"/>
        </w:rPr>
        <w:t>Si precisa che</w:t>
      </w:r>
      <w:r>
        <w:rPr>
          <w:b/>
          <w:spacing w:val="-1"/>
          <w:sz w:val="24"/>
        </w:rPr>
        <w:t xml:space="preserve"> </w:t>
      </w:r>
      <w:r>
        <w:rPr>
          <w:b/>
          <w:sz w:val="24"/>
        </w:rPr>
        <w:t>in fase</w:t>
      </w:r>
      <w:r>
        <w:rPr>
          <w:b/>
          <w:spacing w:val="-3"/>
          <w:sz w:val="24"/>
        </w:rPr>
        <w:t xml:space="preserve"> </w:t>
      </w:r>
      <w:r>
        <w:rPr>
          <w:b/>
          <w:sz w:val="24"/>
        </w:rPr>
        <w:t>di presentazione dell’offerta e</w:t>
      </w:r>
      <w:r>
        <w:rPr>
          <w:b/>
          <w:spacing w:val="-1"/>
          <w:sz w:val="24"/>
        </w:rPr>
        <w:t xml:space="preserve"> </w:t>
      </w:r>
      <w:r>
        <w:rPr>
          <w:b/>
          <w:sz w:val="24"/>
        </w:rPr>
        <w:t>di</w:t>
      </w:r>
      <w:r>
        <w:rPr>
          <w:b/>
          <w:spacing w:val="-2"/>
          <w:sz w:val="24"/>
        </w:rPr>
        <w:t xml:space="preserve"> </w:t>
      </w:r>
      <w:r>
        <w:rPr>
          <w:b/>
          <w:sz w:val="24"/>
        </w:rPr>
        <w:t>rilancio in aumento in</w:t>
      </w:r>
      <w:r>
        <w:rPr>
          <w:b/>
          <w:spacing w:val="-2"/>
          <w:sz w:val="24"/>
        </w:rPr>
        <w:t xml:space="preserve"> </w:t>
      </w:r>
      <w:r>
        <w:rPr>
          <w:b/>
          <w:sz w:val="24"/>
        </w:rPr>
        <w:t>caso di gara, non è consentito l’inserimento di importi con decimali.</w:t>
      </w:r>
    </w:p>
    <w:p w14:paraId="794948C8" w14:textId="77777777" w:rsidR="006264C1" w:rsidRDefault="00C42913" w:rsidP="002F0385">
      <w:pPr>
        <w:spacing w:line="360" w:lineRule="auto"/>
        <w:jc w:val="center"/>
      </w:pPr>
      <w:r>
        <w:rPr>
          <w:spacing w:val="-2"/>
        </w:rPr>
        <w:t>************</w:t>
      </w:r>
    </w:p>
    <w:p w14:paraId="0B7A1D44" w14:textId="1DE2F466" w:rsidR="006264C1" w:rsidRDefault="00C42913" w:rsidP="002F0385">
      <w:pPr>
        <w:pStyle w:val="Corpotesto"/>
        <w:spacing w:before="127" w:line="360" w:lineRule="auto"/>
        <w:ind w:left="0" w:right="170"/>
      </w:pPr>
      <w:r>
        <w:t>Gli interessati all’acquisto - escluso il debitore e gli altri soggetti a cui è fatto divieto dalla legge - dovranno formulare le offerte irrevocabili di acquisto esclusivamente in via telematica, personalmente ovvero a mezzo di</w:t>
      </w:r>
      <w:r>
        <w:rPr>
          <w:spacing w:val="-1"/>
        </w:rPr>
        <w:t xml:space="preserve"> </w:t>
      </w:r>
      <w:r>
        <w:t>avvocato ma solo per persona da nominare, a norma dell’art. 579, ultimo comma, c.p.c., tramite il modulo web “Offerta Telematica” del Ministero della Giustizia a</w:t>
      </w:r>
      <w:r>
        <w:rPr>
          <w:spacing w:val="40"/>
        </w:rPr>
        <w:t xml:space="preserve"> </w:t>
      </w:r>
      <w:r>
        <w:t>cui è possibile accedere dalla scheda del lotto in vendita presente sul portale</w:t>
      </w:r>
      <w:r>
        <w:rPr>
          <w:spacing w:val="80"/>
        </w:rPr>
        <w:t xml:space="preserve"> </w:t>
      </w:r>
      <w:hyperlink r:id="rId9" w:history="1">
        <w:r w:rsidR="00E23B8F" w:rsidRPr="00B17665">
          <w:rPr>
            <w:rStyle w:val="Collegamentoipertestuale"/>
          </w:rPr>
          <w:t>www.spazioaste.it</w:t>
        </w:r>
        <w:r w:rsidR="00E23B8F" w:rsidRPr="00B17665">
          <w:rPr>
            <w:rStyle w:val="Collegamentoipertestuale"/>
            <w:spacing w:val="-2"/>
          </w:rPr>
          <w:t>.</w:t>
        </w:r>
      </w:hyperlink>
    </w:p>
    <w:p w14:paraId="66C16FE0" w14:textId="5C6B90E1" w:rsidR="006264C1" w:rsidRDefault="00C42913" w:rsidP="002F0385">
      <w:pPr>
        <w:spacing w:line="360" w:lineRule="auto"/>
        <w:ind w:right="229"/>
        <w:jc w:val="both"/>
        <w:rPr>
          <w:b/>
          <w:sz w:val="24"/>
        </w:rPr>
      </w:pPr>
      <w:r>
        <w:rPr>
          <w:b/>
          <w:sz w:val="24"/>
        </w:rPr>
        <w:t xml:space="preserve">Le offerte di acquisto dovranno essere depositate, con le modalità sotto indicate, entro le ore 12:00 del giorno </w:t>
      </w:r>
      <w:r w:rsidR="00247389" w:rsidRPr="00247389">
        <w:rPr>
          <w:b/>
          <w:sz w:val="24"/>
          <w:u w:val="single"/>
        </w:rPr>
        <w:t>01</w:t>
      </w:r>
      <w:r w:rsidR="00792440" w:rsidRPr="00247389">
        <w:rPr>
          <w:b/>
          <w:sz w:val="24"/>
          <w:szCs w:val="24"/>
          <w:u w:val="single"/>
        </w:rPr>
        <w:t>/</w:t>
      </w:r>
      <w:r w:rsidR="00247389" w:rsidRPr="00247389">
        <w:rPr>
          <w:b/>
          <w:sz w:val="24"/>
          <w:szCs w:val="24"/>
          <w:u w:val="single"/>
        </w:rPr>
        <w:t>07</w:t>
      </w:r>
      <w:r w:rsidR="00792440" w:rsidRPr="00247389">
        <w:rPr>
          <w:b/>
          <w:sz w:val="24"/>
          <w:szCs w:val="24"/>
          <w:u w:val="single"/>
        </w:rPr>
        <w:t>/2024</w:t>
      </w:r>
      <w:r w:rsidRPr="00247389">
        <w:rPr>
          <w:b/>
          <w:sz w:val="24"/>
        </w:rPr>
        <w:t>,</w:t>
      </w:r>
      <w:r>
        <w:rPr>
          <w:b/>
          <w:sz w:val="24"/>
        </w:rPr>
        <w:t xml:space="preserve"> inviandole all’indirizzo PEC del Ministero della Giustizia </w:t>
      </w:r>
      <w:hyperlink r:id="rId10">
        <w:r>
          <w:rPr>
            <w:b/>
            <w:spacing w:val="-2"/>
            <w:sz w:val="24"/>
            <w:u w:val="thick"/>
          </w:rPr>
          <w:t>offertapvp.dgsia@giustiziacert.it</w:t>
        </w:r>
      </w:hyperlink>
      <w:r>
        <w:rPr>
          <w:b/>
          <w:spacing w:val="-2"/>
          <w:sz w:val="24"/>
        </w:rPr>
        <w:t>.</w:t>
      </w:r>
    </w:p>
    <w:p w14:paraId="25EDCABB" w14:textId="77777777" w:rsidR="006264C1" w:rsidRDefault="00C42913" w:rsidP="002F0385">
      <w:pPr>
        <w:spacing w:line="360" w:lineRule="auto"/>
        <w:ind w:right="228"/>
        <w:jc w:val="both"/>
        <w:rPr>
          <w:b/>
          <w:sz w:val="24"/>
        </w:rPr>
      </w:pPr>
      <w:r>
        <w:rPr>
          <w:b/>
          <w:sz w:val="24"/>
        </w:rPr>
        <w:t xml:space="preserve">L’offerta si intende depositata nel momento in cui viene generata la ricevuta completa di avvenuta consegna da parte del gestore di posta elettronica certificata del Ministero della </w:t>
      </w:r>
      <w:r>
        <w:rPr>
          <w:b/>
          <w:spacing w:val="-2"/>
          <w:sz w:val="24"/>
        </w:rPr>
        <w:t>Giustizia.</w:t>
      </w:r>
    </w:p>
    <w:p w14:paraId="2E87200E" w14:textId="77777777" w:rsidR="006264C1" w:rsidRDefault="00C42913" w:rsidP="002F0385">
      <w:pPr>
        <w:spacing w:line="360" w:lineRule="auto"/>
        <w:ind w:right="228"/>
        <w:jc w:val="both"/>
        <w:rPr>
          <w:b/>
          <w:sz w:val="24"/>
        </w:rPr>
      </w:pPr>
      <w:r>
        <w:rPr>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10E594CD" w14:textId="77777777" w:rsidR="00A4514E" w:rsidRDefault="00C42913" w:rsidP="002F0385">
      <w:pPr>
        <w:spacing w:before="1" w:line="360" w:lineRule="auto"/>
        <w:jc w:val="both"/>
        <w:rPr>
          <w:b/>
          <w:i/>
          <w:spacing w:val="-5"/>
          <w:sz w:val="24"/>
        </w:rPr>
      </w:pPr>
      <w:r>
        <w:rPr>
          <w:b/>
          <w:sz w:val="24"/>
        </w:rPr>
        <w:t>In</w:t>
      </w:r>
      <w:r>
        <w:rPr>
          <w:b/>
          <w:spacing w:val="22"/>
          <w:sz w:val="24"/>
        </w:rPr>
        <w:t xml:space="preserve"> </w:t>
      </w:r>
      <w:r>
        <w:rPr>
          <w:b/>
          <w:sz w:val="24"/>
        </w:rPr>
        <w:t>alternativa,</w:t>
      </w:r>
      <w:r>
        <w:rPr>
          <w:b/>
          <w:spacing w:val="26"/>
          <w:sz w:val="24"/>
        </w:rPr>
        <w:t xml:space="preserve"> </w:t>
      </w:r>
      <w:r>
        <w:rPr>
          <w:b/>
          <w:sz w:val="24"/>
        </w:rPr>
        <w:t>è</w:t>
      </w:r>
      <w:r>
        <w:rPr>
          <w:b/>
          <w:spacing w:val="23"/>
          <w:sz w:val="24"/>
        </w:rPr>
        <w:t xml:space="preserve"> </w:t>
      </w:r>
      <w:r>
        <w:rPr>
          <w:b/>
          <w:sz w:val="24"/>
        </w:rPr>
        <w:t>possibile</w:t>
      </w:r>
      <w:r>
        <w:rPr>
          <w:b/>
          <w:spacing w:val="24"/>
          <w:sz w:val="24"/>
        </w:rPr>
        <w:t xml:space="preserve"> </w:t>
      </w:r>
      <w:r>
        <w:rPr>
          <w:b/>
          <w:sz w:val="24"/>
        </w:rPr>
        <w:t>trasmettere</w:t>
      </w:r>
      <w:r>
        <w:rPr>
          <w:b/>
          <w:spacing w:val="23"/>
          <w:sz w:val="24"/>
        </w:rPr>
        <w:t xml:space="preserve"> </w:t>
      </w:r>
      <w:r>
        <w:rPr>
          <w:b/>
          <w:sz w:val="24"/>
        </w:rPr>
        <w:t>l’offerta</w:t>
      </w:r>
      <w:r>
        <w:rPr>
          <w:b/>
          <w:spacing w:val="24"/>
          <w:sz w:val="24"/>
        </w:rPr>
        <w:t xml:space="preserve"> </w:t>
      </w:r>
      <w:r>
        <w:rPr>
          <w:b/>
          <w:sz w:val="24"/>
        </w:rPr>
        <w:t>ed</w:t>
      </w:r>
      <w:r>
        <w:rPr>
          <w:b/>
          <w:spacing w:val="26"/>
          <w:sz w:val="24"/>
        </w:rPr>
        <w:t xml:space="preserve"> </w:t>
      </w:r>
      <w:r>
        <w:rPr>
          <w:b/>
          <w:sz w:val="24"/>
        </w:rPr>
        <w:t>i</w:t>
      </w:r>
      <w:r>
        <w:rPr>
          <w:b/>
          <w:spacing w:val="22"/>
          <w:sz w:val="24"/>
        </w:rPr>
        <w:t xml:space="preserve"> </w:t>
      </w:r>
      <w:r>
        <w:rPr>
          <w:b/>
          <w:sz w:val="24"/>
        </w:rPr>
        <w:t>documenti</w:t>
      </w:r>
      <w:r>
        <w:rPr>
          <w:b/>
          <w:spacing w:val="24"/>
          <w:sz w:val="24"/>
        </w:rPr>
        <w:t xml:space="preserve"> </w:t>
      </w:r>
      <w:r>
        <w:rPr>
          <w:b/>
          <w:sz w:val="24"/>
        </w:rPr>
        <w:t>allegati</w:t>
      </w:r>
      <w:r>
        <w:rPr>
          <w:b/>
          <w:spacing w:val="24"/>
          <w:sz w:val="24"/>
        </w:rPr>
        <w:t xml:space="preserve"> </w:t>
      </w:r>
      <w:r>
        <w:rPr>
          <w:b/>
          <w:sz w:val="24"/>
        </w:rPr>
        <w:t>a</w:t>
      </w:r>
      <w:r>
        <w:rPr>
          <w:b/>
          <w:spacing w:val="25"/>
          <w:sz w:val="24"/>
        </w:rPr>
        <w:t xml:space="preserve"> </w:t>
      </w:r>
      <w:r>
        <w:rPr>
          <w:b/>
          <w:sz w:val="24"/>
        </w:rPr>
        <w:t>mezzo</w:t>
      </w:r>
      <w:r>
        <w:rPr>
          <w:b/>
          <w:spacing w:val="24"/>
          <w:sz w:val="24"/>
        </w:rPr>
        <w:t xml:space="preserve"> </w:t>
      </w:r>
      <w:r>
        <w:rPr>
          <w:b/>
          <w:sz w:val="24"/>
        </w:rPr>
        <w:t>di</w:t>
      </w:r>
      <w:r>
        <w:rPr>
          <w:b/>
          <w:spacing w:val="22"/>
          <w:sz w:val="24"/>
        </w:rPr>
        <w:t xml:space="preserve"> </w:t>
      </w:r>
      <w:r>
        <w:rPr>
          <w:b/>
          <w:i/>
          <w:sz w:val="24"/>
        </w:rPr>
        <w:t>casella</w:t>
      </w:r>
      <w:r>
        <w:rPr>
          <w:b/>
          <w:i/>
          <w:spacing w:val="27"/>
          <w:sz w:val="24"/>
        </w:rPr>
        <w:t xml:space="preserve"> </w:t>
      </w:r>
      <w:r w:rsidR="0072353A">
        <w:rPr>
          <w:b/>
          <w:i/>
          <w:spacing w:val="-5"/>
          <w:sz w:val="24"/>
        </w:rPr>
        <w:t>d</w:t>
      </w:r>
      <w:r w:rsidR="00A4514E">
        <w:rPr>
          <w:b/>
          <w:i/>
          <w:spacing w:val="-5"/>
          <w:sz w:val="24"/>
        </w:rPr>
        <w:t xml:space="preserve">i </w:t>
      </w:r>
    </w:p>
    <w:p w14:paraId="528A3C89" w14:textId="77777777" w:rsidR="006264C1" w:rsidRPr="00A4514E" w:rsidRDefault="00C42913" w:rsidP="002F0385">
      <w:pPr>
        <w:spacing w:before="1" w:line="360" w:lineRule="auto"/>
        <w:jc w:val="both"/>
        <w:rPr>
          <w:b/>
          <w:i/>
          <w:spacing w:val="-5"/>
          <w:sz w:val="24"/>
        </w:rPr>
      </w:pPr>
      <w:r>
        <w:rPr>
          <w:b/>
          <w:i/>
          <w:sz w:val="24"/>
        </w:rPr>
        <w:t>posta</w:t>
      </w:r>
      <w:r>
        <w:rPr>
          <w:b/>
          <w:i/>
          <w:spacing w:val="-1"/>
          <w:sz w:val="24"/>
        </w:rPr>
        <w:t xml:space="preserve"> </w:t>
      </w:r>
      <w:r>
        <w:rPr>
          <w:b/>
          <w:i/>
          <w:sz w:val="24"/>
        </w:rPr>
        <w:t>elettronica</w:t>
      </w:r>
      <w:r>
        <w:rPr>
          <w:b/>
          <w:i/>
          <w:spacing w:val="-1"/>
          <w:sz w:val="24"/>
        </w:rPr>
        <w:t xml:space="preserve"> </w:t>
      </w:r>
      <w:r>
        <w:rPr>
          <w:b/>
          <w:i/>
          <w:sz w:val="24"/>
        </w:rPr>
        <w:t>certificata</w:t>
      </w:r>
      <w:r>
        <w:rPr>
          <w:b/>
          <w:i/>
          <w:spacing w:val="-1"/>
          <w:sz w:val="24"/>
        </w:rPr>
        <w:t xml:space="preserve"> </w:t>
      </w:r>
      <w:r>
        <w:rPr>
          <w:b/>
          <w:i/>
          <w:sz w:val="24"/>
        </w:rPr>
        <w:t>per la</w:t>
      </w:r>
      <w:r>
        <w:rPr>
          <w:b/>
          <w:i/>
          <w:spacing w:val="-2"/>
          <w:sz w:val="24"/>
        </w:rPr>
        <w:t xml:space="preserve"> </w:t>
      </w:r>
      <w:r>
        <w:rPr>
          <w:b/>
          <w:i/>
          <w:sz w:val="24"/>
        </w:rPr>
        <w:t>vendita</w:t>
      </w:r>
      <w:r>
        <w:rPr>
          <w:b/>
          <w:i/>
          <w:spacing w:val="-1"/>
          <w:sz w:val="24"/>
        </w:rPr>
        <w:t xml:space="preserve"> </w:t>
      </w:r>
      <w:r>
        <w:rPr>
          <w:b/>
          <w:i/>
          <w:sz w:val="24"/>
        </w:rPr>
        <w:t xml:space="preserve">telematica </w:t>
      </w:r>
      <w:r>
        <w:rPr>
          <w:b/>
          <w:sz w:val="24"/>
        </w:rPr>
        <w:t>ai</w:t>
      </w:r>
      <w:r>
        <w:rPr>
          <w:b/>
          <w:spacing w:val="-2"/>
          <w:sz w:val="24"/>
        </w:rPr>
        <w:t xml:space="preserve"> </w:t>
      </w:r>
      <w:r>
        <w:rPr>
          <w:b/>
          <w:sz w:val="24"/>
        </w:rPr>
        <w:t>sensi</w:t>
      </w:r>
      <w:r>
        <w:rPr>
          <w:b/>
          <w:spacing w:val="-1"/>
          <w:sz w:val="24"/>
        </w:rPr>
        <w:t xml:space="preserve"> </w:t>
      </w:r>
      <w:r>
        <w:rPr>
          <w:b/>
          <w:sz w:val="24"/>
        </w:rPr>
        <w:t>dell’art.</w:t>
      </w:r>
      <w:r>
        <w:rPr>
          <w:b/>
          <w:spacing w:val="-1"/>
          <w:sz w:val="24"/>
        </w:rPr>
        <w:t xml:space="preserve"> </w:t>
      </w:r>
      <w:r>
        <w:rPr>
          <w:b/>
          <w:sz w:val="24"/>
        </w:rPr>
        <w:t>12,</w:t>
      </w:r>
      <w:r>
        <w:rPr>
          <w:b/>
          <w:spacing w:val="-1"/>
          <w:sz w:val="24"/>
        </w:rPr>
        <w:t xml:space="preserve"> </w:t>
      </w:r>
      <w:r>
        <w:rPr>
          <w:b/>
          <w:sz w:val="24"/>
        </w:rPr>
        <w:t>comma 4</w:t>
      </w:r>
      <w:r>
        <w:rPr>
          <w:b/>
          <w:spacing w:val="-1"/>
          <w:sz w:val="24"/>
        </w:rPr>
        <w:t xml:space="preserve"> </w:t>
      </w:r>
      <w:r>
        <w:rPr>
          <w:b/>
          <w:sz w:val="24"/>
        </w:rPr>
        <w:t>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w:t>
      </w:r>
      <w:r>
        <w:rPr>
          <w:b/>
          <w:spacing w:val="40"/>
          <w:sz w:val="24"/>
        </w:rPr>
        <w:t xml:space="preserve"> </w:t>
      </w:r>
      <w:r>
        <w:rPr>
          <w:b/>
          <w:sz w:val="24"/>
        </w:rPr>
        <w:t xml:space="preserve">le formalità di cui all’art. 13, </w:t>
      </w:r>
      <w:r>
        <w:rPr>
          <w:b/>
          <w:sz w:val="24"/>
        </w:rPr>
        <w:lastRenderedPageBreak/>
        <w:t>comma 4 del D.M. n. 32/2015).</w:t>
      </w:r>
    </w:p>
    <w:p w14:paraId="1C41393A" w14:textId="77777777" w:rsidR="006264C1" w:rsidRDefault="00C42913" w:rsidP="002F0385">
      <w:pPr>
        <w:spacing w:line="360" w:lineRule="auto"/>
        <w:jc w:val="both"/>
        <w:rPr>
          <w:sz w:val="24"/>
        </w:rPr>
      </w:pPr>
      <w:r>
        <w:rPr>
          <w:b/>
          <w:sz w:val="24"/>
          <w:u w:val="thick"/>
        </w:rPr>
        <w:t>L’offerta d’acquisto</w:t>
      </w:r>
      <w:r>
        <w:rPr>
          <w:b/>
          <w:spacing w:val="-5"/>
          <w:sz w:val="24"/>
          <w:u w:val="thick"/>
        </w:rPr>
        <w:t xml:space="preserve"> </w:t>
      </w:r>
      <w:r>
        <w:rPr>
          <w:b/>
          <w:sz w:val="24"/>
          <w:u w:val="thick"/>
        </w:rPr>
        <w:t>è</w:t>
      </w:r>
      <w:r>
        <w:rPr>
          <w:b/>
          <w:spacing w:val="-1"/>
          <w:sz w:val="24"/>
          <w:u w:val="thick"/>
        </w:rPr>
        <w:t xml:space="preserve"> </w:t>
      </w:r>
      <w:r>
        <w:rPr>
          <w:b/>
          <w:sz w:val="24"/>
          <w:u w:val="thick"/>
        </w:rPr>
        <w:t>irrevocabile</w:t>
      </w:r>
      <w:r>
        <w:rPr>
          <w:b/>
          <w:spacing w:val="-2"/>
          <w:sz w:val="24"/>
          <w:u w:val="thick"/>
        </w:rPr>
        <w:t xml:space="preserve"> </w:t>
      </w:r>
      <w:r>
        <w:rPr>
          <w:b/>
          <w:sz w:val="24"/>
          <w:u w:val="thick"/>
        </w:rPr>
        <w:t>e</w:t>
      </w:r>
      <w:r>
        <w:rPr>
          <w:b/>
          <w:spacing w:val="-3"/>
          <w:sz w:val="24"/>
          <w:u w:val="thick"/>
        </w:rPr>
        <w:t xml:space="preserve"> </w:t>
      </w:r>
      <w:r>
        <w:rPr>
          <w:b/>
          <w:sz w:val="24"/>
          <w:u w:val="thick"/>
        </w:rPr>
        <w:t xml:space="preserve">deve </w:t>
      </w:r>
      <w:r>
        <w:rPr>
          <w:b/>
          <w:spacing w:val="-2"/>
          <w:sz w:val="24"/>
          <w:u w:val="thick"/>
        </w:rPr>
        <w:t>contenere</w:t>
      </w:r>
      <w:r>
        <w:rPr>
          <w:spacing w:val="-2"/>
          <w:sz w:val="24"/>
        </w:rPr>
        <w:t>:</w:t>
      </w:r>
    </w:p>
    <w:p w14:paraId="0D3D174D" w14:textId="77777777" w:rsidR="006264C1" w:rsidRDefault="00C42913" w:rsidP="002F0385">
      <w:pPr>
        <w:pStyle w:val="Paragrafoelenco"/>
        <w:numPr>
          <w:ilvl w:val="0"/>
          <w:numId w:val="2"/>
        </w:numPr>
        <w:tabs>
          <w:tab w:val="left" w:pos="598"/>
        </w:tabs>
        <w:spacing w:before="139" w:line="360" w:lineRule="auto"/>
        <w:ind w:left="0" w:right="170" w:firstLine="0"/>
        <w:rPr>
          <w:sz w:val="24"/>
        </w:rPr>
      </w:pPr>
      <w:r>
        <w:rPr>
          <w:sz w:val="24"/>
        </w:rPr>
        <w:t>il</w:t>
      </w:r>
      <w:r>
        <w:rPr>
          <w:spacing w:val="-1"/>
          <w:sz w:val="24"/>
        </w:rPr>
        <w:t xml:space="preserve"> </w:t>
      </w:r>
      <w:r>
        <w:rPr>
          <w:sz w:val="24"/>
        </w:rPr>
        <w:t xml:space="preserve">cognome e nome, luogo e data di nascita, codice fiscale e/o partita IVA, residenza, domicilio,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in regime di comunione legale dei beni, dovranno essere indicati anche i dati del coniuge; invece, per escludere il bene aggiudicato dalla comunione legale è necessario che il coniuge, tramite il partecipante, renda la dichiarazione prevista dall’art. 179, del codice civile, allegandola all’offerta; se l’offerente è minorenne, l’offerta dovrà essere sottoscritta digitalmente - o, in alternativa, trasmessa tramite </w:t>
      </w:r>
      <w:r>
        <w:rPr>
          <w:i/>
          <w:sz w:val="24"/>
        </w:rPr>
        <w:t xml:space="preserve">posta elettronica certificata per la vendita telematica </w:t>
      </w:r>
      <w:r>
        <w:rPr>
          <w:sz w:val="24"/>
        </w:rPr>
        <w:t xml:space="preserve">- da uno dei genitori, previa autorizzazione del Giudice Tutelare; se l’offerente è un interdetto, un inabilitato o un amministrato di sostegno l’offerta deve essere sottoscritta - o, in alternativa, trasmessa tramite </w:t>
      </w:r>
      <w:r>
        <w:rPr>
          <w:i/>
          <w:sz w:val="24"/>
        </w:rPr>
        <w:t xml:space="preserve">posta elettronica certificata per la vendita telematica </w:t>
      </w:r>
      <w:r>
        <w:rPr>
          <w:sz w:val="24"/>
        </w:rPr>
        <w:t>- dal tutore o dall’amministratore di sostegno, previa autorizzazione del giudice tutelare;</w:t>
      </w:r>
    </w:p>
    <w:p w14:paraId="7BB3A568" w14:textId="77777777" w:rsidR="006264C1" w:rsidRDefault="00C42913" w:rsidP="002F0385">
      <w:pPr>
        <w:pStyle w:val="Paragrafoelenco"/>
        <w:numPr>
          <w:ilvl w:val="0"/>
          <w:numId w:val="2"/>
        </w:numPr>
        <w:tabs>
          <w:tab w:val="left" w:pos="598"/>
        </w:tabs>
        <w:spacing w:line="360" w:lineRule="auto"/>
        <w:ind w:left="0" w:firstLine="0"/>
        <w:rPr>
          <w:sz w:val="24"/>
        </w:rPr>
      </w:pPr>
      <w:r>
        <w:rPr>
          <w:sz w:val="24"/>
        </w:rPr>
        <w:t>l’ufficio</w:t>
      </w:r>
      <w:r>
        <w:rPr>
          <w:spacing w:val="-2"/>
          <w:sz w:val="24"/>
        </w:rPr>
        <w:t xml:space="preserve"> </w:t>
      </w:r>
      <w:r>
        <w:rPr>
          <w:sz w:val="24"/>
        </w:rPr>
        <w:t>giudiziario presso</w:t>
      </w:r>
      <w:r>
        <w:rPr>
          <w:spacing w:val="-2"/>
          <w:sz w:val="24"/>
        </w:rPr>
        <w:t xml:space="preserve"> </w:t>
      </w:r>
      <w:r>
        <w:rPr>
          <w:sz w:val="24"/>
        </w:rPr>
        <w:t>il</w:t>
      </w:r>
      <w:r>
        <w:rPr>
          <w:spacing w:val="-1"/>
          <w:sz w:val="24"/>
        </w:rPr>
        <w:t xml:space="preserve"> </w:t>
      </w:r>
      <w:r>
        <w:rPr>
          <w:sz w:val="24"/>
        </w:rPr>
        <w:t>quale</w:t>
      </w:r>
      <w:r>
        <w:rPr>
          <w:spacing w:val="-3"/>
          <w:sz w:val="24"/>
        </w:rPr>
        <w:t xml:space="preserve"> </w:t>
      </w:r>
      <w:r>
        <w:rPr>
          <w:sz w:val="24"/>
        </w:rPr>
        <w:t>pende</w:t>
      </w:r>
      <w:r>
        <w:rPr>
          <w:spacing w:val="-1"/>
          <w:sz w:val="24"/>
        </w:rPr>
        <w:t xml:space="preserve"> </w:t>
      </w:r>
      <w:r>
        <w:rPr>
          <w:sz w:val="24"/>
        </w:rPr>
        <w:t>la</w:t>
      </w:r>
      <w:r>
        <w:rPr>
          <w:spacing w:val="-2"/>
          <w:sz w:val="24"/>
        </w:rPr>
        <w:t xml:space="preserve"> procedura;</w:t>
      </w:r>
    </w:p>
    <w:p w14:paraId="35DD8F14" w14:textId="77777777" w:rsidR="006264C1" w:rsidRDefault="00C42913" w:rsidP="002F0385">
      <w:pPr>
        <w:pStyle w:val="Paragrafoelenco"/>
        <w:numPr>
          <w:ilvl w:val="0"/>
          <w:numId w:val="2"/>
        </w:numPr>
        <w:tabs>
          <w:tab w:val="left" w:pos="599"/>
        </w:tabs>
        <w:spacing w:before="139" w:line="360" w:lineRule="auto"/>
        <w:ind w:left="0" w:firstLine="0"/>
        <w:jc w:val="left"/>
        <w:rPr>
          <w:sz w:val="24"/>
        </w:rPr>
      </w:pPr>
      <w:r>
        <w:rPr>
          <w:sz w:val="24"/>
        </w:rPr>
        <w:t>l’anno</w:t>
      </w:r>
      <w:r>
        <w:rPr>
          <w:spacing w:val="-2"/>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3"/>
          <w:sz w:val="24"/>
        </w:rPr>
        <w:t xml:space="preserve"> </w:t>
      </w:r>
      <w:r>
        <w:rPr>
          <w:sz w:val="24"/>
        </w:rPr>
        <w:t>ruolo</w:t>
      </w:r>
      <w:r>
        <w:rPr>
          <w:spacing w:val="1"/>
          <w:sz w:val="24"/>
        </w:rPr>
        <w:t xml:space="preserve"> </w:t>
      </w:r>
      <w:r>
        <w:rPr>
          <w:sz w:val="24"/>
        </w:rPr>
        <w:t>generale</w:t>
      </w:r>
      <w:r>
        <w:rPr>
          <w:spacing w:val="-2"/>
          <w:sz w:val="24"/>
        </w:rPr>
        <w:t xml:space="preserve"> </w:t>
      </w:r>
      <w:r>
        <w:rPr>
          <w:sz w:val="24"/>
        </w:rPr>
        <w:t>della</w:t>
      </w:r>
      <w:r>
        <w:rPr>
          <w:spacing w:val="-2"/>
          <w:sz w:val="24"/>
        </w:rPr>
        <w:t xml:space="preserve"> procedura;</w:t>
      </w:r>
    </w:p>
    <w:p w14:paraId="0FC6B554" w14:textId="77777777" w:rsidR="006264C1" w:rsidRDefault="00C42913" w:rsidP="002F0385">
      <w:pPr>
        <w:pStyle w:val="Paragrafoelenco"/>
        <w:numPr>
          <w:ilvl w:val="0"/>
          <w:numId w:val="2"/>
        </w:numPr>
        <w:tabs>
          <w:tab w:val="left" w:pos="599"/>
        </w:tabs>
        <w:spacing w:before="137" w:line="360" w:lineRule="auto"/>
        <w:ind w:left="0" w:firstLine="0"/>
        <w:jc w:val="left"/>
        <w:rPr>
          <w:sz w:val="24"/>
        </w:rPr>
      </w:pPr>
      <w:r>
        <w:rPr>
          <w:sz w:val="24"/>
        </w:rPr>
        <w:t>il</w:t>
      </w:r>
      <w:r>
        <w:rPr>
          <w:spacing w:val="-6"/>
          <w:sz w:val="24"/>
        </w:rPr>
        <w:t xml:space="preserve"> </w:t>
      </w:r>
      <w:r>
        <w:rPr>
          <w:sz w:val="24"/>
        </w:rPr>
        <w:t>numero</w:t>
      </w:r>
      <w:r>
        <w:rPr>
          <w:spacing w:val="1"/>
          <w:sz w:val="24"/>
        </w:rPr>
        <w:t xml:space="preserve"> </w:t>
      </w:r>
      <w:r>
        <w:rPr>
          <w:sz w:val="24"/>
        </w:rPr>
        <w:t>o</w:t>
      </w:r>
      <w:r>
        <w:rPr>
          <w:spacing w:val="-2"/>
          <w:sz w:val="24"/>
        </w:rPr>
        <w:t xml:space="preserve"> </w:t>
      </w:r>
      <w:r>
        <w:rPr>
          <w:sz w:val="24"/>
        </w:rPr>
        <w:t>altro</w:t>
      </w:r>
      <w:r>
        <w:rPr>
          <w:spacing w:val="-1"/>
          <w:sz w:val="24"/>
        </w:rPr>
        <w:t xml:space="preserve"> </w:t>
      </w:r>
      <w:r>
        <w:rPr>
          <w:sz w:val="24"/>
        </w:rPr>
        <w:t>dato</w:t>
      </w:r>
      <w:r>
        <w:rPr>
          <w:spacing w:val="-2"/>
          <w:sz w:val="24"/>
        </w:rPr>
        <w:t xml:space="preserve"> </w:t>
      </w:r>
      <w:r>
        <w:rPr>
          <w:sz w:val="24"/>
        </w:rPr>
        <w:t>identificativo</w:t>
      </w:r>
      <w:r>
        <w:rPr>
          <w:spacing w:val="1"/>
          <w:sz w:val="24"/>
        </w:rPr>
        <w:t xml:space="preserve"> </w:t>
      </w:r>
      <w:r>
        <w:rPr>
          <w:sz w:val="24"/>
        </w:rPr>
        <w:t>del</w:t>
      </w:r>
      <w:r>
        <w:rPr>
          <w:spacing w:val="-1"/>
          <w:sz w:val="24"/>
        </w:rPr>
        <w:t xml:space="preserve"> </w:t>
      </w:r>
      <w:r>
        <w:rPr>
          <w:spacing w:val="-2"/>
          <w:sz w:val="24"/>
        </w:rPr>
        <w:t>lotto;</w:t>
      </w:r>
    </w:p>
    <w:p w14:paraId="552720CB" w14:textId="77777777" w:rsidR="006264C1" w:rsidRDefault="00C42913" w:rsidP="002F0385">
      <w:pPr>
        <w:pStyle w:val="Paragrafoelenco"/>
        <w:numPr>
          <w:ilvl w:val="0"/>
          <w:numId w:val="2"/>
        </w:numPr>
        <w:tabs>
          <w:tab w:val="left" w:pos="599"/>
        </w:tabs>
        <w:spacing w:before="139" w:line="360" w:lineRule="auto"/>
        <w:ind w:left="0" w:firstLine="0"/>
        <w:jc w:val="left"/>
        <w:rPr>
          <w:sz w:val="24"/>
        </w:rPr>
      </w:pPr>
      <w:r>
        <w:rPr>
          <w:sz w:val="24"/>
        </w:rPr>
        <w:t>l’indicazione</w:t>
      </w:r>
      <w:r>
        <w:rPr>
          <w:spacing w:val="-5"/>
          <w:sz w:val="24"/>
        </w:rPr>
        <w:t xml:space="preserve"> </w:t>
      </w:r>
      <w:r>
        <w:rPr>
          <w:sz w:val="24"/>
        </w:rPr>
        <w:t>del</w:t>
      </w:r>
      <w:r>
        <w:rPr>
          <w:spacing w:val="-2"/>
          <w:sz w:val="24"/>
        </w:rPr>
        <w:t xml:space="preserve"> </w:t>
      </w:r>
      <w:r>
        <w:rPr>
          <w:sz w:val="24"/>
        </w:rPr>
        <w:t>referente</w:t>
      </w:r>
      <w:r>
        <w:rPr>
          <w:spacing w:val="-2"/>
          <w:sz w:val="24"/>
        </w:rPr>
        <w:t xml:space="preserve"> </w:t>
      </w:r>
      <w:r>
        <w:rPr>
          <w:sz w:val="24"/>
        </w:rPr>
        <w:t>della</w:t>
      </w:r>
      <w:r>
        <w:rPr>
          <w:spacing w:val="-2"/>
          <w:sz w:val="24"/>
        </w:rPr>
        <w:t xml:space="preserve"> </w:t>
      </w:r>
      <w:r>
        <w:rPr>
          <w:sz w:val="24"/>
        </w:rPr>
        <w:t>procedura</w:t>
      </w:r>
      <w:r>
        <w:rPr>
          <w:spacing w:val="-2"/>
          <w:sz w:val="24"/>
        </w:rPr>
        <w:t xml:space="preserve"> </w:t>
      </w:r>
      <w:r>
        <w:rPr>
          <w:sz w:val="24"/>
        </w:rPr>
        <w:t>(professionista</w:t>
      </w:r>
      <w:r>
        <w:rPr>
          <w:spacing w:val="-2"/>
          <w:sz w:val="24"/>
        </w:rPr>
        <w:t xml:space="preserve"> delegato);</w:t>
      </w:r>
    </w:p>
    <w:p w14:paraId="5921FE4F" w14:textId="77777777" w:rsidR="006264C1" w:rsidRDefault="00C42913" w:rsidP="002F0385">
      <w:pPr>
        <w:pStyle w:val="Paragrafoelenco"/>
        <w:numPr>
          <w:ilvl w:val="0"/>
          <w:numId w:val="2"/>
        </w:numPr>
        <w:tabs>
          <w:tab w:val="left" w:pos="599"/>
        </w:tabs>
        <w:spacing w:before="137" w:line="360" w:lineRule="auto"/>
        <w:ind w:left="0" w:firstLine="0"/>
        <w:jc w:val="left"/>
        <w:rPr>
          <w:sz w:val="24"/>
        </w:rPr>
      </w:pPr>
      <w:r>
        <w:rPr>
          <w:sz w:val="24"/>
        </w:rPr>
        <w:t>la</w:t>
      </w:r>
      <w:r>
        <w:rPr>
          <w:spacing w:val="-3"/>
          <w:sz w:val="24"/>
        </w:rPr>
        <w:t xml:space="preserve"> </w:t>
      </w:r>
      <w:r>
        <w:rPr>
          <w:sz w:val="24"/>
        </w:rPr>
        <w:t>data</w:t>
      </w:r>
      <w:r>
        <w:rPr>
          <w:spacing w:val="-2"/>
          <w:sz w:val="24"/>
        </w:rPr>
        <w:t xml:space="preserve"> </w:t>
      </w:r>
      <w:r>
        <w:rPr>
          <w:sz w:val="24"/>
        </w:rPr>
        <w:t>e l’ora fissata</w:t>
      </w:r>
      <w:r>
        <w:rPr>
          <w:spacing w:val="-2"/>
          <w:sz w:val="24"/>
        </w:rPr>
        <w:t xml:space="preserve"> </w:t>
      </w:r>
      <w:r>
        <w:rPr>
          <w:sz w:val="24"/>
        </w:rPr>
        <w:t>per l’inizio</w:t>
      </w:r>
      <w:r>
        <w:rPr>
          <w:spacing w:val="-1"/>
          <w:sz w:val="24"/>
        </w:rPr>
        <w:t xml:space="preserve"> </w:t>
      </w:r>
      <w:r>
        <w:rPr>
          <w:sz w:val="24"/>
        </w:rPr>
        <w:t>delle</w:t>
      </w:r>
      <w:r>
        <w:rPr>
          <w:spacing w:val="-2"/>
          <w:sz w:val="24"/>
        </w:rPr>
        <w:t xml:space="preserve"> </w:t>
      </w:r>
      <w:r>
        <w:rPr>
          <w:sz w:val="24"/>
        </w:rPr>
        <w:t>operazioni</w:t>
      </w:r>
      <w:r>
        <w:rPr>
          <w:spacing w:val="-1"/>
          <w:sz w:val="24"/>
        </w:rPr>
        <w:t xml:space="preserve"> </w:t>
      </w:r>
      <w:r>
        <w:rPr>
          <w:sz w:val="24"/>
        </w:rPr>
        <w:t>di</w:t>
      </w:r>
      <w:r>
        <w:rPr>
          <w:spacing w:val="-1"/>
          <w:sz w:val="24"/>
        </w:rPr>
        <w:t xml:space="preserve"> </w:t>
      </w:r>
      <w:r>
        <w:rPr>
          <w:spacing w:val="-2"/>
          <w:sz w:val="24"/>
        </w:rPr>
        <w:t>vendita;</w:t>
      </w:r>
    </w:p>
    <w:p w14:paraId="0826127D" w14:textId="77777777" w:rsidR="006264C1" w:rsidRDefault="00C42913" w:rsidP="002F0385">
      <w:pPr>
        <w:pStyle w:val="Paragrafoelenco"/>
        <w:numPr>
          <w:ilvl w:val="0"/>
          <w:numId w:val="2"/>
        </w:numPr>
        <w:tabs>
          <w:tab w:val="left" w:pos="599"/>
        </w:tabs>
        <w:spacing w:before="139" w:line="360" w:lineRule="auto"/>
        <w:ind w:left="0" w:firstLine="0"/>
        <w:jc w:val="left"/>
        <w:rPr>
          <w:sz w:val="24"/>
        </w:rPr>
      </w:pPr>
      <w:r>
        <w:rPr>
          <w:sz w:val="24"/>
        </w:rPr>
        <w:t>il</w:t>
      </w:r>
      <w:r>
        <w:rPr>
          <w:spacing w:val="-6"/>
          <w:sz w:val="24"/>
        </w:rPr>
        <w:t xml:space="preserve"> </w:t>
      </w:r>
      <w:r>
        <w:rPr>
          <w:sz w:val="24"/>
        </w:rPr>
        <w:t>prezzo</w:t>
      </w:r>
      <w:r>
        <w:rPr>
          <w:spacing w:val="-1"/>
          <w:sz w:val="24"/>
        </w:rPr>
        <w:t xml:space="preserve"> </w:t>
      </w:r>
      <w:r>
        <w:rPr>
          <w:sz w:val="24"/>
        </w:rPr>
        <w:t>offerto,</w:t>
      </w:r>
      <w:r>
        <w:rPr>
          <w:spacing w:val="1"/>
          <w:sz w:val="24"/>
        </w:rPr>
        <w:t xml:space="preserve"> </w:t>
      </w:r>
      <w:r>
        <w:rPr>
          <w:sz w:val="24"/>
        </w:rPr>
        <w:t>che</w:t>
      </w:r>
      <w:r>
        <w:rPr>
          <w:spacing w:val="-2"/>
          <w:sz w:val="24"/>
        </w:rPr>
        <w:t xml:space="preserve"> </w:t>
      </w:r>
      <w:r>
        <w:rPr>
          <w:sz w:val="24"/>
        </w:rPr>
        <w:t>potrà</w:t>
      </w:r>
      <w:r>
        <w:rPr>
          <w:spacing w:val="-3"/>
          <w:sz w:val="24"/>
        </w:rPr>
        <w:t xml:space="preserve"> </w:t>
      </w:r>
      <w:r>
        <w:rPr>
          <w:sz w:val="24"/>
        </w:rPr>
        <w:t>essere inferiore</w:t>
      </w:r>
      <w:r>
        <w:rPr>
          <w:spacing w:val="2"/>
          <w:sz w:val="24"/>
        </w:rPr>
        <w:t xml:space="preserve"> </w:t>
      </w:r>
      <w:r>
        <w:rPr>
          <w:sz w:val="24"/>
        </w:rPr>
        <w:t>del</w:t>
      </w:r>
      <w:r>
        <w:rPr>
          <w:spacing w:val="-2"/>
          <w:sz w:val="24"/>
        </w:rPr>
        <w:t xml:space="preserve"> </w:t>
      </w:r>
      <w:r>
        <w:rPr>
          <w:sz w:val="24"/>
        </w:rPr>
        <w:t>25%</w:t>
      </w:r>
      <w:r>
        <w:rPr>
          <w:spacing w:val="-2"/>
          <w:sz w:val="24"/>
        </w:rPr>
        <w:t xml:space="preserve"> </w:t>
      </w:r>
      <w:r>
        <w:rPr>
          <w:sz w:val="24"/>
        </w:rPr>
        <w:t>rispetto</w:t>
      </w:r>
      <w:r>
        <w:rPr>
          <w:spacing w:val="-1"/>
          <w:sz w:val="24"/>
        </w:rPr>
        <w:t xml:space="preserve"> </w:t>
      </w:r>
      <w:r>
        <w:rPr>
          <w:sz w:val="24"/>
        </w:rPr>
        <w:t>al</w:t>
      </w:r>
      <w:r>
        <w:rPr>
          <w:spacing w:val="-1"/>
          <w:sz w:val="24"/>
        </w:rPr>
        <w:t xml:space="preserve"> </w:t>
      </w:r>
      <w:r>
        <w:rPr>
          <w:sz w:val="24"/>
        </w:rPr>
        <w:t>prezzo</w:t>
      </w:r>
      <w:r>
        <w:rPr>
          <w:spacing w:val="-1"/>
          <w:sz w:val="24"/>
        </w:rPr>
        <w:t xml:space="preserve"> </w:t>
      </w:r>
      <w:r>
        <w:rPr>
          <w:spacing w:val="-2"/>
          <w:sz w:val="24"/>
        </w:rPr>
        <w:t>base;</w:t>
      </w:r>
    </w:p>
    <w:p w14:paraId="37A00D91" w14:textId="77777777" w:rsidR="006264C1" w:rsidRDefault="00C42913" w:rsidP="002F0385">
      <w:pPr>
        <w:pStyle w:val="Paragrafoelenco"/>
        <w:numPr>
          <w:ilvl w:val="0"/>
          <w:numId w:val="2"/>
        </w:numPr>
        <w:tabs>
          <w:tab w:val="left" w:pos="599"/>
        </w:tabs>
        <w:spacing w:before="137" w:line="360" w:lineRule="auto"/>
        <w:ind w:left="0" w:right="230" w:firstLine="0"/>
        <w:jc w:val="left"/>
        <w:rPr>
          <w:sz w:val="24"/>
        </w:rPr>
      </w:pPr>
      <w:r>
        <w:rPr>
          <w:sz w:val="24"/>
        </w:rPr>
        <w:t>il</w:t>
      </w:r>
      <w:r>
        <w:rPr>
          <w:spacing w:val="62"/>
          <w:sz w:val="24"/>
        </w:rPr>
        <w:t xml:space="preserve"> </w:t>
      </w:r>
      <w:r>
        <w:rPr>
          <w:sz w:val="24"/>
        </w:rPr>
        <w:t>termine</w:t>
      </w:r>
      <w:r>
        <w:rPr>
          <w:spacing w:val="63"/>
          <w:sz w:val="24"/>
        </w:rPr>
        <w:t xml:space="preserve"> </w:t>
      </w:r>
      <w:r>
        <w:rPr>
          <w:sz w:val="24"/>
        </w:rPr>
        <w:t>per</w:t>
      </w:r>
      <w:r>
        <w:rPr>
          <w:spacing w:val="63"/>
          <w:sz w:val="24"/>
        </w:rPr>
        <w:t xml:space="preserve"> </w:t>
      </w:r>
      <w:r>
        <w:rPr>
          <w:sz w:val="24"/>
        </w:rPr>
        <w:t>il</w:t>
      </w:r>
      <w:r>
        <w:rPr>
          <w:spacing w:val="62"/>
          <w:sz w:val="24"/>
        </w:rPr>
        <w:t xml:space="preserve"> </w:t>
      </w:r>
      <w:r>
        <w:rPr>
          <w:sz w:val="24"/>
        </w:rPr>
        <w:t>versamento</w:t>
      </w:r>
      <w:r>
        <w:rPr>
          <w:spacing w:val="61"/>
          <w:sz w:val="24"/>
        </w:rPr>
        <w:t xml:space="preserve"> </w:t>
      </w:r>
      <w:r>
        <w:rPr>
          <w:sz w:val="24"/>
        </w:rPr>
        <w:t>del</w:t>
      </w:r>
      <w:r>
        <w:rPr>
          <w:spacing w:val="64"/>
          <w:sz w:val="24"/>
        </w:rPr>
        <w:t xml:space="preserve"> </w:t>
      </w:r>
      <w:r>
        <w:rPr>
          <w:sz w:val="24"/>
        </w:rPr>
        <w:t>saldo</w:t>
      </w:r>
      <w:r>
        <w:rPr>
          <w:spacing w:val="64"/>
          <w:sz w:val="24"/>
        </w:rPr>
        <w:t xml:space="preserve"> </w:t>
      </w:r>
      <w:r>
        <w:rPr>
          <w:sz w:val="24"/>
        </w:rPr>
        <w:t>prezzo</w:t>
      </w:r>
      <w:r>
        <w:rPr>
          <w:spacing w:val="61"/>
          <w:sz w:val="24"/>
        </w:rPr>
        <w:t xml:space="preserve"> </w:t>
      </w:r>
      <w:r>
        <w:rPr>
          <w:sz w:val="24"/>
        </w:rPr>
        <w:t>(in</w:t>
      </w:r>
      <w:r>
        <w:rPr>
          <w:spacing w:val="61"/>
          <w:sz w:val="24"/>
        </w:rPr>
        <w:t xml:space="preserve"> </w:t>
      </w:r>
      <w:r>
        <w:rPr>
          <w:sz w:val="24"/>
        </w:rPr>
        <w:t>ogni</w:t>
      </w:r>
      <w:r>
        <w:rPr>
          <w:spacing w:val="67"/>
          <w:sz w:val="24"/>
        </w:rPr>
        <w:t xml:space="preserve"> </w:t>
      </w:r>
      <w:r>
        <w:rPr>
          <w:sz w:val="24"/>
        </w:rPr>
        <w:t>caso</w:t>
      </w:r>
      <w:r>
        <w:rPr>
          <w:spacing w:val="64"/>
          <w:sz w:val="24"/>
        </w:rPr>
        <w:t xml:space="preserve"> </w:t>
      </w:r>
      <w:r>
        <w:rPr>
          <w:sz w:val="24"/>
        </w:rPr>
        <w:t>non</w:t>
      </w:r>
      <w:r>
        <w:rPr>
          <w:spacing w:val="64"/>
          <w:sz w:val="24"/>
        </w:rPr>
        <w:t xml:space="preserve"> </w:t>
      </w:r>
      <w:r>
        <w:rPr>
          <w:sz w:val="24"/>
        </w:rPr>
        <w:t>superiore</w:t>
      </w:r>
      <w:r>
        <w:rPr>
          <w:spacing w:val="63"/>
          <w:sz w:val="24"/>
        </w:rPr>
        <w:t xml:space="preserve"> </w:t>
      </w:r>
      <w:r>
        <w:rPr>
          <w:sz w:val="24"/>
        </w:rPr>
        <w:t>a</w:t>
      </w:r>
      <w:r>
        <w:rPr>
          <w:spacing w:val="63"/>
          <w:sz w:val="24"/>
        </w:rPr>
        <w:t xml:space="preserve"> </w:t>
      </w:r>
      <w:r>
        <w:rPr>
          <w:sz w:val="24"/>
        </w:rPr>
        <w:t>120</w:t>
      </w:r>
      <w:r>
        <w:rPr>
          <w:spacing w:val="61"/>
          <w:sz w:val="24"/>
        </w:rPr>
        <w:t xml:space="preserve"> </w:t>
      </w:r>
      <w:r>
        <w:rPr>
          <w:sz w:val="24"/>
        </w:rPr>
        <w:t>giorni dall’aggiudicazione e non soggetto a sospensione feriale);</w:t>
      </w:r>
    </w:p>
    <w:p w14:paraId="12354A72" w14:textId="77777777" w:rsidR="006264C1" w:rsidRDefault="00C42913" w:rsidP="002F0385">
      <w:pPr>
        <w:pStyle w:val="Paragrafoelenco"/>
        <w:numPr>
          <w:ilvl w:val="0"/>
          <w:numId w:val="2"/>
        </w:numPr>
        <w:tabs>
          <w:tab w:val="left" w:pos="599"/>
        </w:tabs>
        <w:spacing w:line="360" w:lineRule="auto"/>
        <w:ind w:left="0" w:firstLine="0"/>
        <w:jc w:val="left"/>
        <w:rPr>
          <w:sz w:val="24"/>
        </w:rPr>
      </w:pPr>
      <w:r>
        <w:rPr>
          <w:sz w:val="24"/>
        </w:rPr>
        <w:t>l’importo</w:t>
      </w:r>
      <w:r>
        <w:rPr>
          <w:spacing w:val="-5"/>
          <w:sz w:val="24"/>
        </w:rPr>
        <w:t xml:space="preserve"> </w:t>
      </w:r>
      <w:r>
        <w:rPr>
          <w:sz w:val="24"/>
        </w:rPr>
        <w:t>versato</w:t>
      </w:r>
      <w:r>
        <w:rPr>
          <w:spacing w:val="1"/>
          <w:sz w:val="24"/>
        </w:rPr>
        <w:t xml:space="preserve"> </w:t>
      </w:r>
      <w:r>
        <w:rPr>
          <w:sz w:val="24"/>
        </w:rPr>
        <w:t>a</w:t>
      </w:r>
      <w:r>
        <w:rPr>
          <w:spacing w:val="-1"/>
          <w:sz w:val="24"/>
        </w:rPr>
        <w:t xml:space="preserve"> </w:t>
      </w:r>
      <w:r>
        <w:rPr>
          <w:sz w:val="24"/>
        </w:rPr>
        <w:t>titolo</w:t>
      </w:r>
      <w:r>
        <w:rPr>
          <w:spacing w:val="-1"/>
          <w:sz w:val="24"/>
        </w:rPr>
        <w:t xml:space="preserve"> </w:t>
      </w:r>
      <w:r>
        <w:rPr>
          <w:sz w:val="24"/>
        </w:rPr>
        <w:t>di</w:t>
      </w:r>
      <w:r>
        <w:rPr>
          <w:spacing w:val="-1"/>
          <w:sz w:val="24"/>
        </w:rPr>
        <w:t xml:space="preserve"> </w:t>
      </w:r>
      <w:r>
        <w:rPr>
          <w:spacing w:val="-2"/>
          <w:sz w:val="24"/>
        </w:rPr>
        <w:t>cauzione;</w:t>
      </w:r>
    </w:p>
    <w:p w14:paraId="2175B7EE" w14:textId="77777777" w:rsidR="006264C1" w:rsidRDefault="00C42913" w:rsidP="002F0385">
      <w:pPr>
        <w:pStyle w:val="Paragrafoelenco"/>
        <w:numPr>
          <w:ilvl w:val="0"/>
          <w:numId w:val="2"/>
        </w:numPr>
        <w:tabs>
          <w:tab w:val="left" w:pos="599"/>
        </w:tabs>
        <w:spacing w:before="137" w:line="360" w:lineRule="auto"/>
        <w:ind w:left="0" w:firstLine="0"/>
        <w:jc w:val="left"/>
        <w:rPr>
          <w:sz w:val="24"/>
        </w:rPr>
      </w:pPr>
      <w:r>
        <w:rPr>
          <w:sz w:val="24"/>
        </w:rPr>
        <w:t>la</w:t>
      </w:r>
      <w:r>
        <w:rPr>
          <w:spacing w:val="-5"/>
          <w:sz w:val="24"/>
        </w:rPr>
        <w:t xml:space="preserve"> </w:t>
      </w:r>
      <w:r>
        <w:rPr>
          <w:sz w:val="24"/>
        </w:rPr>
        <w:t>data,</w:t>
      </w:r>
      <w:r>
        <w:rPr>
          <w:spacing w:val="-1"/>
          <w:sz w:val="24"/>
        </w:rPr>
        <w:t xml:space="preserve"> </w:t>
      </w:r>
      <w:r>
        <w:rPr>
          <w:sz w:val="24"/>
        </w:rPr>
        <w:t>l’orario</w:t>
      </w:r>
      <w:r>
        <w:rPr>
          <w:spacing w:val="-1"/>
          <w:sz w:val="24"/>
        </w:rPr>
        <w:t xml:space="preserve"> </w:t>
      </w:r>
      <w:r>
        <w:rPr>
          <w:sz w:val="24"/>
        </w:rPr>
        <w:t>e il</w:t>
      </w:r>
      <w:r>
        <w:rPr>
          <w:spacing w:val="-3"/>
          <w:sz w:val="24"/>
        </w:rPr>
        <w:t xml:space="preserve"> </w:t>
      </w:r>
      <w:r>
        <w:rPr>
          <w:sz w:val="24"/>
        </w:rPr>
        <w:t>numero</w:t>
      </w:r>
      <w:r>
        <w:rPr>
          <w:spacing w:val="1"/>
          <w:sz w:val="24"/>
        </w:rPr>
        <w:t xml:space="preserve"> </w:t>
      </w:r>
      <w:r>
        <w:rPr>
          <w:sz w:val="24"/>
        </w:rPr>
        <w:t>di</w:t>
      </w:r>
      <w:r>
        <w:rPr>
          <w:spacing w:val="-1"/>
          <w:sz w:val="24"/>
        </w:rPr>
        <w:t xml:space="preserve"> </w:t>
      </w:r>
      <w:r>
        <w:rPr>
          <w:sz w:val="24"/>
        </w:rPr>
        <w:t>CRO</w:t>
      </w:r>
      <w:r>
        <w:rPr>
          <w:spacing w:val="-4"/>
          <w:sz w:val="24"/>
        </w:rPr>
        <w:t xml:space="preserve"> </w:t>
      </w:r>
      <w:r>
        <w:rPr>
          <w:sz w:val="24"/>
        </w:rPr>
        <w:t>del</w:t>
      </w:r>
      <w:r>
        <w:rPr>
          <w:spacing w:val="-1"/>
          <w:sz w:val="24"/>
        </w:rPr>
        <w:t xml:space="preserve"> </w:t>
      </w:r>
      <w:r>
        <w:rPr>
          <w:sz w:val="24"/>
        </w:rPr>
        <w:t>bonifico</w:t>
      </w:r>
      <w:r>
        <w:rPr>
          <w:spacing w:val="-1"/>
          <w:sz w:val="24"/>
        </w:rPr>
        <w:t xml:space="preserve"> </w:t>
      </w:r>
      <w:r>
        <w:rPr>
          <w:sz w:val="24"/>
        </w:rPr>
        <w:t>effettuato</w:t>
      </w:r>
      <w:r>
        <w:rPr>
          <w:spacing w:val="1"/>
          <w:sz w:val="24"/>
        </w:rPr>
        <w:t xml:space="preserve"> </w:t>
      </w:r>
      <w:r>
        <w:rPr>
          <w:sz w:val="24"/>
        </w:rPr>
        <w:t>per</w:t>
      </w:r>
      <w:r>
        <w:rPr>
          <w:spacing w:val="-2"/>
          <w:sz w:val="24"/>
        </w:rPr>
        <w:t xml:space="preserve"> </w:t>
      </w:r>
      <w:r>
        <w:rPr>
          <w:sz w:val="24"/>
        </w:rPr>
        <w:t>il</w:t>
      </w:r>
      <w:r>
        <w:rPr>
          <w:spacing w:val="-1"/>
          <w:sz w:val="24"/>
        </w:rPr>
        <w:t xml:space="preserve"> </w:t>
      </w:r>
      <w:r>
        <w:rPr>
          <w:sz w:val="24"/>
        </w:rPr>
        <w:t>versamento</w:t>
      </w:r>
      <w:r>
        <w:rPr>
          <w:spacing w:val="-1"/>
          <w:sz w:val="24"/>
        </w:rPr>
        <w:t xml:space="preserve"> </w:t>
      </w:r>
      <w:r>
        <w:rPr>
          <w:sz w:val="24"/>
        </w:rPr>
        <w:t>della</w:t>
      </w:r>
      <w:r>
        <w:rPr>
          <w:spacing w:val="-2"/>
          <w:sz w:val="24"/>
        </w:rPr>
        <w:t xml:space="preserve"> cauzione;</w:t>
      </w:r>
    </w:p>
    <w:p w14:paraId="0E29D345" w14:textId="77777777" w:rsidR="00E1134A" w:rsidRPr="00E1134A" w:rsidRDefault="00C42913" w:rsidP="002F0385">
      <w:pPr>
        <w:pStyle w:val="Paragrafoelenco"/>
        <w:numPr>
          <w:ilvl w:val="0"/>
          <w:numId w:val="2"/>
        </w:numPr>
        <w:tabs>
          <w:tab w:val="left" w:pos="599"/>
        </w:tabs>
        <w:spacing w:before="139" w:after="240" w:line="360" w:lineRule="auto"/>
        <w:ind w:left="0" w:firstLine="0"/>
        <w:jc w:val="left"/>
        <w:rPr>
          <w:sz w:val="24"/>
        </w:rPr>
      </w:pPr>
      <w:r>
        <w:rPr>
          <w:sz w:val="24"/>
        </w:rPr>
        <w:t>il</w:t>
      </w:r>
      <w:r>
        <w:rPr>
          <w:spacing w:val="-4"/>
          <w:sz w:val="24"/>
        </w:rPr>
        <w:t xml:space="preserve"> </w:t>
      </w:r>
      <w:r>
        <w:rPr>
          <w:sz w:val="24"/>
        </w:rPr>
        <w:t>codice IBAN del</w:t>
      </w:r>
      <w:r>
        <w:rPr>
          <w:spacing w:val="-1"/>
          <w:sz w:val="24"/>
        </w:rPr>
        <w:t xml:space="preserve"> </w:t>
      </w:r>
      <w:r>
        <w:rPr>
          <w:sz w:val="24"/>
        </w:rPr>
        <w:t>conto</w:t>
      </w:r>
      <w:r>
        <w:rPr>
          <w:spacing w:val="-1"/>
          <w:sz w:val="24"/>
        </w:rPr>
        <w:t xml:space="preserve"> </w:t>
      </w:r>
      <w:r>
        <w:rPr>
          <w:sz w:val="24"/>
        </w:rPr>
        <w:t>sul</w:t>
      </w:r>
      <w:r>
        <w:rPr>
          <w:spacing w:val="-1"/>
          <w:sz w:val="24"/>
        </w:rPr>
        <w:t xml:space="preserve"> </w:t>
      </w:r>
      <w:r>
        <w:rPr>
          <w:sz w:val="24"/>
        </w:rPr>
        <w:t>quale</w:t>
      </w:r>
      <w:r>
        <w:rPr>
          <w:spacing w:val="-2"/>
          <w:sz w:val="24"/>
        </w:rPr>
        <w:t xml:space="preserve"> </w:t>
      </w:r>
      <w:r>
        <w:rPr>
          <w:sz w:val="24"/>
        </w:rPr>
        <w:t>è</w:t>
      </w:r>
      <w:r>
        <w:rPr>
          <w:spacing w:val="-2"/>
          <w:sz w:val="24"/>
        </w:rPr>
        <w:t xml:space="preserve"> </w:t>
      </w:r>
      <w:r>
        <w:rPr>
          <w:sz w:val="24"/>
        </w:rPr>
        <w:t>stata addebitata la</w:t>
      </w:r>
      <w:r>
        <w:rPr>
          <w:spacing w:val="-2"/>
          <w:sz w:val="24"/>
        </w:rPr>
        <w:t xml:space="preserve"> </w:t>
      </w:r>
      <w:r>
        <w:rPr>
          <w:sz w:val="24"/>
        </w:rPr>
        <w:t>somma</w:t>
      </w:r>
      <w:r>
        <w:rPr>
          <w:spacing w:val="-2"/>
          <w:sz w:val="24"/>
        </w:rPr>
        <w:t xml:space="preserve"> </w:t>
      </w:r>
      <w:r>
        <w:rPr>
          <w:sz w:val="24"/>
        </w:rPr>
        <w:t>oggetto</w:t>
      </w:r>
      <w:r>
        <w:rPr>
          <w:spacing w:val="-1"/>
          <w:sz w:val="24"/>
        </w:rPr>
        <w:t xml:space="preserve"> </w:t>
      </w:r>
      <w:r>
        <w:rPr>
          <w:sz w:val="24"/>
        </w:rPr>
        <w:t>del</w:t>
      </w:r>
      <w:r>
        <w:rPr>
          <w:spacing w:val="-1"/>
          <w:sz w:val="24"/>
        </w:rPr>
        <w:t xml:space="preserve"> </w:t>
      </w:r>
      <w:r>
        <w:rPr>
          <w:spacing w:val="-2"/>
          <w:sz w:val="24"/>
        </w:rPr>
        <w:t>bonifico;</w:t>
      </w:r>
    </w:p>
    <w:p w14:paraId="625A06DD" w14:textId="77777777" w:rsidR="006264C1" w:rsidRDefault="00C42913" w:rsidP="002F0385">
      <w:pPr>
        <w:pStyle w:val="Paragrafoelenco"/>
        <w:numPr>
          <w:ilvl w:val="0"/>
          <w:numId w:val="2"/>
        </w:numPr>
        <w:tabs>
          <w:tab w:val="left" w:pos="598"/>
        </w:tabs>
        <w:spacing w:before="78" w:after="240" w:line="360" w:lineRule="auto"/>
        <w:ind w:left="0" w:right="229" w:firstLine="0"/>
        <w:rPr>
          <w:sz w:val="24"/>
        </w:rPr>
      </w:pPr>
      <w:r>
        <w:rPr>
          <w:sz w:val="24"/>
        </w:rPr>
        <w:t xml:space="preserve">l’indirizzo della casella di posta elettronica certificata o della </w:t>
      </w:r>
      <w:r>
        <w:rPr>
          <w:i/>
          <w:sz w:val="24"/>
        </w:rPr>
        <w:t xml:space="preserve">casella di posta elettronica certificata per la vendita telematica </w:t>
      </w:r>
      <w:r>
        <w:rPr>
          <w:sz w:val="24"/>
        </w:rPr>
        <w:t>utilizzata per trasmettere l’offerta e per ricevere le comunicazioni previste;</w:t>
      </w:r>
    </w:p>
    <w:p w14:paraId="32C63556" w14:textId="77777777" w:rsidR="006264C1" w:rsidRDefault="00C42913" w:rsidP="002F0385">
      <w:pPr>
        <w:pStyle w:val="Paragrafoelenco"/>
        <w:numPr>
          <w:ilvl w:val="0"/>
          <w:numId w:val="2"/>
        </w:numPr>
        <w:tabs>
          <w:tab w:val="left" w:pos="598"/>
        </w:tabs>
        <w:spacing w:line="360" w:lineRule="auto"/>
        <w:ind w:left="0" w:firstLine="0"/>
        <w:rPr>
          <w:sz w:val="24"/>
        </w:rPr>
      </w:pPr>
      <w:r>
        <w:rPr>
          <w:sz w:val="24"/>
        </w:rPr>
        <w:t>l’eventuale</w:t>
      </w:r>
      <w:r>
        <w:rPr>
          <w:spacing w:val="-3"/>
          <w:sz w:val="24"/>
        </w:rPr>
        <w:t xml:space="preserve"> </w:t>
      </w:r>
      <w:r>
        <w:rPr>
          <w:sz w:val="24"/>
        </w:rPr>
        <w:t>recapito</w:t>
      </w:r>
      <w:r>
        <w:rPr>
          <w:spacing w:val="-2"/>
          <w:sz w:val="24"/>
        </w:rPr>
        <w:t xml:space="preserve"> </w:t>
      </w:r>
      <w:r>
        <w:rPr>
          <w:sz w:val="24"/>
        </w:rPr>
        <w:t>di</w:t>
      </w:r>
      <w:r>
        <w:rPr>
          <w:spacing w:val="-1"/>
          <w:sz w:val="24"/>
        </w:rPr>
        <w:t xml:space="preserve"> </w:t>
      </w:r>
      <w:r>
        <w:rPr>
          <w:sz w:val="24"/>
        </w:rPr>
        <w:t>telefonia</w:t>
      </w:r>
      <w:r>
        <w:rPr>
          <w:spacing w:val="-1"/>
          <w:sz w:val="24"/>
        </w:rPr>
        <w:t xml:space="preserve"> </w:t>
      </w:r>
      <w:r>
        <w:rPr>
          <w:sz w:val="24"/>
        </w:rPr>
        <w:t>mobile</w:t>
      </w:r>
      <w:r>
        <w:rPr>
          <w:spacing w:val="-5"/>
          <w:sz w:val="24"/>
        </w:rPr>
        <w:t xml:space="preserve"> </w:t>
      </w:r>
      <w:r>
        <w:rPr>
          <w:sz w:val="24"/>
        </w:rPr>
        <w:t>ove</w:t>
      </w:r>
      <w:r>
        <w:rPr>
          <w:spacing w:val="-1"/>
          <w:sz w:val="24"/>
        </w:rPr>
        <w:t xml:space="preserve"> </w:t>
      </w:r>
      <w:r>
        <w:rPr>
          <w:sz w:val="24"/>
        </w:rPr>
        <w:t>ricevere</w:t>
      </w:r>
      <w:r>
        <w:rPr>
          <w:spacing w:val="-2"/>
          <w:sz w:val="24"/>
        </w:rPr>
        <w:t xml:space="preserve"> </w:t>
      </w:r>
      <w:r>
        <w:rPr>
          <w:sz w:val="24"/>
        </w:rPr>
        <w:t>le</w:t>
      </w:r>
      <w:r>
        <w:rPr>
          <w:spacing w:val="-1"/>
          <w:sz w:val="24"/>
        </w:rPr>
        <w:t xml:space="preserve"> </w:t>
      </w:r>
      <w:r>
        <w:rPr>
          <w:sz w:val="24"/>
        </w:rPr>
        <w:t>comunicazioni</w:t>
      </w:r>
      <w:r>
        <w:rPr>
          <w:spacing w:val="-3"/>
          <w:sz w:val="24"/>
        </w:rPr>
        <w:t xml:space="preserve"> </w:t>
      </w:r>
      <w:r>
        <w:rPr>
          <w:spacing w:val="-2"/>
          <w:sz w:val="24"/>
        </w:rPr>
        <w:t>previste.</w:t>
      </w:r>
    </w:p>
    <w:p w14:paraId="78F8F10A" w14:textId="77777777" w:rsidR="006264C1" w:rsidRDefault="00C42913" w:rsidP="002F0385">
      <w:pPr>
        <w:spacing w:before="242" w:line="360" w:lineRule="auto"/>
        <w:jc w:val="both"/>
        <w:rPr>
          <w:b/>
          <w:sz w:val="24"/>
        </w:rPr>
      </w:pPr>
      <w:r>
        <w:rPr>
          <w:b/>
          <w:sz w:val="24"/>
        </w:rPr>
        <w:lastRenderedPageBreak/>
        <w:t>All’offerta</w:t>
      </w:r>
      <w:r>
        <w:rPr>
          <w:b/>
          <w:spacing w:val="-2"/>
          <w:sz w:val="24"/>
        </w:rPr>
        <w:t xml:space="preserve"> </w:t>
      </w:r>
      <w:r>
        <w:rPr>
          <w:b/>
          <w:sz w:val="24"/>
        </w:rPr>
        <w:t>dovranno</w:t>
      </w:r>
      <w:r>
        <w:rPr>
          <w:b/>
          <w:spacing w:val="-5"/>
          <w:sz w:val="24"/>
        </w:rPr>
        <w:t xml:space="preserve"> </w:t>
      </w:r>
      <w:r>
        <w:rPr>
          <w:b/>
          <w:sz w:val="24"/>
        </w:rPr>
        <w:t xml:space="preserve">essere </w:t>
      </w:r>
      <w:r>
        <w:rPr>
          <w:b/>
          <w:spacing w:val="-2"/>
          <w:sz w:val="24"/>
        </w:rPr>
        <w:t>allegati:</w:t>
      </w:r>
    </w:p>
    <w:p w14:paraId="014413CF" w14:textId="77777777" w:rsidR="006264C1" w:rsidRDefault="00C42913" w:rsidP="002F0385">
      <w:pPr>
        <w:pStyle w:val="Paragrafoelenco"/>
        <w:numPr>
          <w:ilvl w:val="0"/>
          <w:numId w:val="2"/>
        </w:numPr>
        <w:tabs>
          <w:tab w:val="left" w:pos="598"/>
        </w:tabs>
        <w:spacing w:before="139" w:line="360" w:lineRule="auto"/>
        <w:ind w:left="0" w:firstLine="0"/>
        <w:rPr>
          <w:sz w:val="24"/>
        </w:rPr>
      </w:pPr>
      <w:r>
        <w:rPr>
          <w:sz w:val="24"/>
        </w:rPr>
        <w:t>copia</w:t>
      </w:r>
      <w:r>
        <w:rPr>
          <w:spacing w:val="-5"/>
          <w:sz w:val="24"/>
        </w:rPr>
        <w:t xml:space="preserve"> </w:t>
      </w:r>
      <w:r>
        <w:rPr>
          <w:sz w:val="24"/>
        </w:rPr>
        <w:t>del</w:t>
      </w:r>
      <w:r>
        <w:rPr>
          <w:spacing w:val="-1"/>
          <w:sz w:val="24"/>
        </w:rPr>
        <w:t xml:space="preserve"> </w:t>
      </w:r>
      <w:r>
        <w:rPr>
          <w:sz w:val="24"/>
        </w:rPr>
        <w:t>documento d’identità</w:t>
      </w:r>
      <w:r>
        <w:rPr>
          <w:spacing w:val="-2"/>
          <w:sz w:val="24"/>
        </w:rPr>
        <w:t xml:space="preserve"> </w:t>
      </w:r>
      <w:r>
        <w:rPr>
          <w:sz w:val="24"/>
        </w:rPr>
        <w:t>e</w:t>
      </w:r>
      <w:r>
        <w:rPr>
          <w:spacing w:val="-3"/>
          <w:sz w:val="24"/>
        </w:rPr>
        <w:t xml:space="preserve"> </w:t>
      </w:r>
      <w:r>
        <w:rPr>
          <w:sz w:val="24"/>
        </w:rPr>
        <w:t>copia del</w:t>
      </w:r>
      <w:r>
        <w:rPr>
          <w:spacing w:val="-2"/>
          <w:sz w:val="24"/>
        </w:rPr>
        <w:t xml:space="preserve"> </w:t>
      </w:r>
      <w:r>
        <w:rPr>
          <w:sz w:val="24"/>
        </w:rPr>
        <w:t>codice fiscale</w:t>
      </w:r>
      <w:r>
        <w:rPr>
          <w:spacing w:val="-1"/>
          <w:sz w:val="24"/>
        </w:rPr>
        <w:t xml:space="preserve"> </w:t>
      </w:r>
      <w:r>
        <w:rPr>
          <w:sz w:val="24"/>
        </w:rPr>
        <w:t>del</w:t>
      </w:r>
      <w:r>
        <w:rPr>
          <w:spacing w:val="-1"/>
          <w:sz w:val="24"/>
        </w:rPr>
        <w:t xml:space="preserve"> </w:t>
      </w:r>
      <w:r>
        <w:rPr>
          <w:sz w:val="24"/>
        </w:rPr>
        <w:t>soggetto</w:t>
      </w:r>
      <w:r>
        <w:rPr>
          <w:spacing w:val="-1"/>
          <w:sz w:val="24"/>
        </w:rPr>
        <w:t xml:space="preserve"> </w:t>
      </w:r>
      <w:r>
        <w:rPr>
          <w:spacing w:val="-2"/>
          <w:sz w:val="24"/>
        </w:rPr>
        <w:t>offerente;</w:t>
      </w:r>
    </w:p>
    <w:p w14:paraId="2BB89363" w14:textId="77777777" w:rsidR="006264C1" w:rsidRDefault="00C42913" w:rsidP="002F0385">
      <w:pPr>
        <w:pStyle w:val="Paragrafoelenco"/>
        <w:numPr>
          <w:ilvl w:val="0"/>
          <w:numId w:val="2"/>
        </w:numPr>
        <w:tabs>
          <w:tab w:val="left" w:pos="598"/>
        </w:tabs>
        <w:spacing w:before="137" w:line="360" w:lineRule="auto"/>
        <w:ind w:left="0" w:right="230" w:firstLine="0"/>
        <w:rPr>
          <w:sz w:val="24"/>
        </w:rPr>
      </w:pPr>
      <w:r>
        <w:rPr>
          <w:sz w:val="24"/>
        </w:rPr>
        <w:t xml:space="preserve">la documentazione, attestante il versamento (segnatamente, </w:t>
      </w:r>
      <w:r>
        <w:rPr>
          <w:sz w:val="24"/>
          <w:u w:val="single"/>
        </w:rPr>
        <w:t>copia della contabile di avvenuto</w:t>
      </w:r>
      <w:r>
        <w:rPr>
          <w:sz w:val="24"/>
        </w:rPr>
        <w:t xml:space="preserve"> </w:t>
      </w:r>
      <w:r>
        <w:rPr>
          <w:sz w:val="24"/>
          <w:u w:val="single"/>
        </w:rPr>
        <w:t>pagamento</w:t>
      </w:r>
      <w:r>
        <w:rPr>
          <w:sz w:val="24"/>
        </w:rPr>
        <w:t xml:space="preserve">) tramite bonifico bancario sul conto della procedura dell’importo della cauzione, </w:t>
      </w:r>
      <w:r>
        <w:rPr>
          <w:sz w:val="24"/>
          <w:u w:val="single"/>
        </w:rPr>
        <w:t>da cui</w:t>
      </w:r>
      <w:r>
        <w:rPr>
          <w:sz w:val="24"/>
        </w:rPr>
        <w:t xml:space="preserve"> </w:t>
      </w:r>
      <w:r>
        <w:rPr>
          <w:sz w:val="24"/>
          <w:u w:val="single"/>
        </w:rPr>
        <w:t>risulti</w:t>
      </w:r>
      <w:r>
        <w:rPr>
          <w:spacing w:val="-1"/>
          <w:sz w:val="24"/>
          <w:u w:val="single"/>
        </w:rPr>
        <w:t xml:space="preserve"> </w:t>
      </w:r>
      <w:r>
        <w:rPr>
          <w:sz w:val="24"/>
          <w:u w:val="single"/>
        </w:rPr>
        <w:t>il</w:t>
      </w:r>
      <w:r>
        <w:rPr>
          <w:spacing w:val="-3"/>
          <w:sz w:val="24"/>
          <w:u w:val="single"/>
        </w:rPr>
        <w:t xml:space="preserve"> </w:t>
      </w:r>
      <w:r>
        <w:rPr>
          <w:sz w:val="24"/>
          <w:u w:val="single"/>
        </w:rPr>
        <w:t>codice IBAN del</w:t>
      </w:r>
      <w:r>
        <w:rPr>
          <w:spacing w:val="-1"/>
          <w:sz w:val="24"/>
          <w:u w:val="single"/>
        </w:rPr>
        <w:t xml:space="preserve"> </w:t>
      </w:r>
      <w:r>
        <w:rPr>
          <w:sz w:val="24"/>
          <w:u w:val="single"/>
        </w:rPr>
        <w:t>conto</w:t>
      </w:r>
      <w:r>
        <w:rPr>
          <w:spacing w:val="-1"/>
          <w:sz w:val="24"/>
          <w:u w:val="single"/>
        </w:rPr>
        <w:t xml:space="preserve"> </w:t>
      </w:r>
      <w:r>
        <w:rPr>
          <w:sz w:val="24"/>
          <w:u w:val="single"/>
        </w:rPr>
        <w:t>corrente</w:t>
      </w:r>
      <w:r>
        <w:rPr>
          <w:spacing w:val="-2"/>
          <w:sz w:val="24"/>
          <w:u w:val="single"/>
        </w:rPr>
        <w:t xml:space="preserve"> </w:t>
      </w:r>
      <w:r>
        <w:rPr>
          <w:sz w:val="24"/>
          <w:u w:val="single"/>
        </w:rPr>
        <w:t>sul</w:t>
      </w:r>
      <w:r>
        <w:rPr>
          <w:spacing w:val="-1"/>
          <w:sz w:val="24"/>
          <w:u w:val="single"/>
        </w:rPr>
        <w:t xml:space="preserve"> </w:t>
      </w:r>
      <w:r>
        <w:rPr>
          <w:sz w:val="24"/>
          <w:u w:val="single"/>
        </w:rPr>
        <w:t>quale è</w:t>
      </w:r>
      <w:r>
        <w:rPr>
          <w:spacing w:val="-2"/>
          <w:sz w:val="24"/>
          <w:u w:val="single"/>
        </w:rPr>
        <w:t xml:space="preserve"> </w:t>
      </w:r>
      <w:r>
        <w:rPr>
          <w:sz w:val="24"/>
          <w:u w:val="single"/>
        </w:rPr>
        <w:t>stata</w:t>
      </w:r>
      <w:r>
        <w:rPr>
          <w:spacing w:val="-2"/>
          <w:sz w:val="24"/>
          <w:u w:val="single"/>
        </w:rPr>
        <w:t xml:space="preserve"> </w:t>
      </w:r>
      <w:r>
        <w:rPr>
          <w:sz w:val="24"/>
          <w:u w:val="single"/>
        </w:rPr>
        <w:t>addebitata la</w:t>
      </w:r>
      <w:r>
        <w:rPr>
          <w:spacing w:val="-2"/>
          <w:sz w:val="24"/>
          <w:u w:val="single"/>
        </w:rPr>
        <w:t xml:space="preserve"> </w:t>
      </w:r>
      <w:r>
        <w:rPr>
          <w:sz w:val="24"/>
          <w:u w:val="single"/>
        </w:rPr>
        <w:t>somma</w:t>
      </w:r>
      <w:r>
        <w:rPr>
          <w:spacing w:val="-2"/>
          <w:sz w:val="24"/>
          <w:u w:val="single"/>
        </w:rPr>
        <w:t xml:space="preserve"> </w:t>
      </w:r>
      <w:r>
        <w:rPr>
          <w:sz w:val="24"/>
          <w:u w:val="single"/>
        </w:rPr>
        <w:t>oggetto</w:t>
      </w:r>
      <w:r>
        <w:rPr>
          <w:spacing w:val="-1"/>
          <w:sz w:val="24"/>
          <w:u w:val="single"/>
        </w:rPr>
        <w:t xml:space="preserve"> </w:t>
      </w:r>
      <w:r>
        <w:rPr>
          <w:sz w:val="24"/>
          <w:u w:val="single"/>
        </w:rPr>
        <w:t>del</w:t>
      </w:r>
      <w:r>
        <w:rPr>
          <w:spacing w:val="-1"/>
          <w:sz w:val="24"/>
          <w:u w:val="single"/>
        </w:rPr>
        <w:t xml:space="preserve"> </w:t>
      </w:r>
      <w:r>
        <w:rPr>
          <w:sz w:val="24"/>
          <w:u w:val="single"/>
        </w:rPr>
        <w:t>bonifico;</w:t>
      </w:r>
    </w:p>
    <w:p w14:paraId="62FB16BA" w14:textId="77777777" w:rsidR="006264C1" w:rsidRDefault="00C42913" w:rsidP="002F0385">
      <w:pPr>
        <w:pStyle w:val="Paragrafoelenco"/>
        <w:numPr>
          <w:ilvl w:val="0"/>
          <w:numId w:val="2"/>
        </w:numPr>
        <w:tabs>
          <w:tab w:val="left" w:pos="598"/>
        </w:tabs>
        <w:spacing w:before="2" w:line="360" w:lineRule="auto"/>
        <w:ind w:left="0" w:right="228" w:firstLine="0"/>
        <w:rPr>
          <w:sz w:val="24"/>
        </w:rPr>
      </w:pPr>
      <w:r>
        <w:rPr>
          <w:sz w:val="24"/>
        </w:rPr>
        <w:t xml:space="preserve">la richiesta di agevolazioni fiscali (c.d. “prima casa” e/o “prezzo valore”), salva la facoltà di depositarla successivamente all’aggiudicazione ma </w:t>
      </w:r>
      <w:r>
        <w:rPr>
          <w:sz w:val="24"/>
          <w:u w:val="single"/>
        </w:rPr>
        <w:t>prima</w:t>
      </w:r>
      <w:r>
        <w:rPr>
          <w:sz w:val="24"/>
        </w:rPr>
        <w:t xml:space="preserve"> del versamento del saldo prezzo (unitamente al quale dovranno essere depositate le spese a carico dell’aggiudicatario </w:t>
      </w:r>
      <w:r>
        <w:rPr>
          <w:i/>
          <w:sz w:val="24"/>
        </w:rPr>
        <w:t xml:space="preserve">ex </w:t>
      </w:r>
      <w:r>
        <w:rPr>
          <w:sz w:val="24"/>
        </w:rPr>
        <w:t>art.2, comma settimo del D.M. 227/2015);</w:t>
      </w:r>
    </w:p>
    <w:p w14:paraId="55A3DA23" w14:textId="77777777" w:rsidR="006264C1" w:rsidRDefault="00C42913" w:rsidP="002F0385">
      <w:pPr>
        <w:pStyle w:val="Paragrafoelenco"/>
        <w:numPr>
          <w:ilvl w:val="0"/>
          <w:numId w:val="2"/>
        </w:numPr>
        <w:tabs>
          <w:tab w:val="left" w:pos="598"/>
        </w:tabs>
        <w:spacing w:line="360" w:lineRule="auto"/>
        <w:ind w:left="0" w:right="230" w:firstLine="0"/>
        <w:rPr>
          <w:sz w:val="24"/>
        </w:rPr>
      </w:pPr>
      <w:r>
        <w:rPr>
          <w:sz w:val="24"/>
        </w:rPr>
        <w:t>se il soggetto offerente è coniugato, in regime di comunione legale dei beni, copia del documento d’identità e copia del codice fiscale del coniuge (salva la facoltà del deposito</w:t>
      </w:r>
      <w:r>
        <w:rPr>
          <w:spacing w:val="80"/>
          <w:sz w:val="24"/>
        </w:rPr>
        <w:t xml:space="preserve"> </w:t>
      </w:r>
      <w:r>
        <w:rPr>
          <w:sz w:val="24"/>
        </w:rPr>
        <w:t>successivo all’esito dell’aggiudicazione e del versamento del prezzo);</w:t>
      </w:r>
    </w:p>
    <w:p w14:paraId="09F45CEA"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il soggetto offerente è minorenne, copia del documento d’identità e copia del codice fiscale del soggetto offerente e del soggetto che sottoscrive l’offerta, copia del provvedimento di autorizzazione, nonché copia anche della procura rilasciata dall’altro genitore per atto pubblico o scrittura privata autenticata in favore del genitore titolare della casella di posta elettronica</w:t>
      </w:r>
      <w:r>
        <w:rPr>
          <w:spacing w:val="40"/>
          <w:sz w:val="24"/>
        </w:rPr>
        <w:t xml:space="preserve"> </w:t>
      </w:r>
      <w:r>
        <w:rPr>
          <w:sz w:val="24"/>
        </w:rPr>
        <w:t>certificata per la vendita telematica oppure che sottoscrive l’offerta, laddove questa venga</w:t>
      </w:r>
      <w:r>
        <w:rPr>
          <w:spacing w:val="40"/>
          <w:sz w:val="24"/>
        </w:rPr>
        <w:t xml:space="preserve"> </w:t>
      </w:r>
      <w:r>
        <w:rPr>
          <w:sz w:val="24"/>
        </w:rPr>
        <w:t>trasmessa a mezzo di casella di posta elettronica certificata ;</w:t>
      </w:r>
    </w:p>
    <w:p w14:paraId="7E9D3B92"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il soggetto offerente è un interdetto, un inabilitato o un amministrato di sostegno, copia del documento</w:t>
      </w:r>
      <w:r>
        <w:rPr>
          <w:spacing w:val="-1"/>
          <w:sz w:val="24"/>
        </w:rPr>
        <w:t xml:space="preserve"> </w:t>
      </w:r>
      <w:r>
        <w:rPr>
          <w:sz w:val="24"/>
        </w:rPr>
        <w:t>d’identità</w:t>
      </w:r>
      <w:r>
        <w:rPr>
          <w:spacing w:val="-2"/>
          <w:sz w:val="24"/>
        </w:rPr>
        <w:t xml:space="preserve"> </w:t>
      </w:r>
      <w:r>
        <w:rPr>
          <w:sz w:val="24"/>
        </w:rPr>
        <w:t>e</w:t>
      </w:r>
      <w:r>
        <w:rPr>
          <w:spacing w:val="-2"/>
          <w:sz w:val="24"/>
        </w:rPr>
        <w:t xml:space="preserve"> </w:t>
      </w:r>
      <w:r>
        <w:rPr>
          <w:sz w:val="24"/>
        </w:rPr>
        <w:t>copia del</w:t>
      </w:r>
      <w:r>
        <w:rPr>
          <w:spacing w:val="-1"/>
          <w:sz w:val="24"/>
        </w:rPr>
        <w:t xml:space="preserve"> </w:t>
      </w:r>
      <w:r>
        <w:rPr>
          <w:sz w:val="24"/>
        </w:rPr>
        <w:t>codice</w:t>
      </w:r>
      <w:r>
        <w:rPr>
          <w:spacing w:val="-2"/>
          <w:sz w:val="24"/>
        </w:rPr>
        <w:t xml:space="preserve"> </w:t>
      </w:r>
      <w:r>
        <w:rPr>
          <w:sz w:val="24"/>
        </w:rPr>
        <w:t>fiscale del</w:t>
      </w:r>
      <w:r>
        <w:rPr>
          <w:spacing w:val="-1"/>
          <w:sz w:val="24"/>
        </w:rPr>
        <w:t xml:space="preserve"> </w:t>
      </w:r>
      <w:r>
        <w:rPr>
          <w:sz w:val="24"/>
        </w:rPr>
        <w:t>soggetto</w:t>
      </w:r>
      <w:r>
        <w:rPr>
          <w:spacing w:val="-3"/>
          <w:sz w:val="24"/>
        </w:rPr>
        <w:t xml:space="preserve"> </w:t>
      </w:r>
      <w:r>
        <w:rPr>
          <w:sz w:val="24"/>
        </w:rPr>
        <w:t>offerente e</w:t>
      </w:r>
      <w:r>
        <w:rPr>
          <w:spacing w:val="-2"/>
          <w:sz w:val="24"/>
        </w:rPr>
        <w:t xml:space="preserve"> </w:t>
      </w:r>
      <w:r>
        <w:rPr>
          <w:sz w:val="24"/>
        </w:rPr>
        <w:t>del</w:t>
      </w:r>
      <w:r>
        <w:rPr>
          <w:spacing w:val="-1"/>
          <w:sz w:val="24"/>
        </w:rPr>
        <w:t xml:space="preserve"> </w:t>
      </w:r>
      <w:r>
        <w:rPr>
          <w:sz w:val="24"/>
        </w:rPr>
        <w:t>soggetto</w:t>
      </w:r>
      <w:r>
        <w:rPr>
          <w:spacing w:val="-1"/>
          <w:sz w:val="24"/>
        </w:rPr>
        <w:t xml:space="preserve"> </w:t>
      </w:r>
      <w:r>
        <w:rPr>
          <w:sz w:val="24"/>
        </w:rPr>
        <w:t>che</w:t>
      </w:r>
      <w:r>
        <w:rPr>
          <w:spacing w:val="-2"/>
          <w:sz w:val="24"/>
        </w:rPr>
        <w:t xml:space="preserve"> </w:t>
      </w:r>
      <w:r>
        <w:rPr>
          <w:sz w:val="24"/>
        </w:rPr>
        <w:t>sottoscrive l’offerta, nonché copia del provvedimento di nomina del sottoscrittore e dell’autorizzazione del giudice tutelare;</w:t>
      </w:r>
    </w:p>
    <w:p w14:paraId="71034393"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il soggetto offerente è una società o persona giuridica, copia del documento (ad esempio, certificato del registro delle imprese) da cui risultino i poteri ovvero la procura o l’atto di nomina che giustifichi i poteri;</w:t>
      </w:r>
    </w:p>
    <w:p w14:paraId="25446234" w14:textId="77777777" w:rsidR="006264C1" w:rsidRDefault="00C42913" w:rsidP="002F0385">
      <w:pPr>
        <w:pStyle w:val="Paragrafoelenco"/>
        <w:numPr>
          <w:ilvl w:val="0"/>
          <w:numId w:val="2"/>
        </w:numPr>
        <w:tabs>
          <w:tab w:val="left" w:pos="598"/>
        </w:tabs>
        <w:spacing w:line="360" w:lineRule="auto"/>
        <w:ind w:left="0" w:right="229" w:firstLine="0"/>
        <w:rPr>
          <w:sz w:val="24"/>
        </w:rPr>
      </w:pPr>
      <w:r>
        <w:rPr>
          <w:sz w:val="24"/>
        </w:rPr>
        <w:t>se l’offerta è formulata da più</w:t>
      </w:r>
      <w:r>
        <w:rPr>
          <w:spacing w:val="-1"/>
          <w:sz w:val="24"/>
        </w:rPr>
        <w:t xml:space="preserve"> </w:t>
      </w:r>
      <w:r>
        <w:rPr>
          <w:sz w:val="24"/>
        </w:rPr>
        <w:t xml:space="preserve">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Pr>
          <w:i/>
          <w:sz w:val="24"/>
        </w:rPr>
        <w:t>casella di posta elettronica certificata</w:t>
      </w:r>
      <w:r>
        <w:rPr>
          <w:sz w:val="24"/>
        </w:rPr>
        <w:t>.</w:t>
      </w:r>
    </w:p>
    <w:p w14:paraId="5C36FE32" w14:textId="77777777" w:rsidR="006264C1" w:rsidRDefault="00C42913" w:rsidP="002F0385">
      <w:pPr>
        <w:pStyle w:val="Corpotesto"/>
        <w:spacing w:before="78" w:line="360" w:lineRule="auto"/>
        <w:ind w:left="0" w:right="228"/>
      </w:pPr>
      <w:r>
        <w:t>L’offerente dovrà altresì dichiarare l’eventuale volontà di avvalersi della procedura di mutuo in caso di aggiudicazione definitiva come previsto dall’art. 585 c.p.c. (e meglio sotto precisato).</w:t>
      </w:r>
    </w:p>
    <w:p w14:paraId="44C2A040" w14:textId="1A980561" w:rsidR="006264C1" w:rsidRDefault="00C42913" w:rsidP="00215A5A">
      <w:pPr>
        <w:pStyle w:val="Corpotesto"/>
        <w:spacing w:line="360" w:lineRule="auto"/>
        <w:ind w:left="0" w:right="229"/>
      </w:pPr>
      <w:r>
        <w:t xml:space="preserve">L’offerente dovrà versare anticipatamente, a titolo di cauzione, una somma pari almeno al </w:t>
      </w:r>
      <w:r>
        <w:rPr>
          <w:b/>
        </w:rPr>
        <w:t>dieci</w:t>
      </w:r>
      <w:r>
        <w:rPr>
          <w:b/>
          <w:spacing w:val="80"/>
        </w:rPr>
        <w:t xml:space="preserve"> </w:t>
      </w:r>
      <w:r>
        <w:rPr>
          <w:b/>
        </w:rPr>
        <w:t xml:space="preserve">per cento (10%) del prezzo offerto, </w:t>
      </w:r>
      <w:r>
        <w:t>esclusivamente tramite bonifico bancario sul conto corrente bancario intestato alla Procedura Esecutiva Immobiliare n.</w:t>
      </w:r>
      <w:r w:rsidR="00215A5A">
        <w:t xml:space="preserve"> </w:t>
      </w:r>
      <w:r w:rsidR="005810CB" w:rsidRPr="005810CB">
        <w:rPr>
          <w:bCs/>
        </w:rPr>
        <w:t>87/2023 Reg.Es</w:t>
      </w:r>
      <w:r w:rsidR="005810CB">
        <w:rPr>
          <w:b/>
        </w:rPr>
        <w:t xml:space="preserve">. </w:t>
      </w:r>
      <w:r>
        <w:t xml:space="preserve">al </w:t>
      </w:r>
      <w:r w:rsidRPr="009E74B2">
        <w:t xml:space="preserve">seguente </w:t>
      </w:r>
      <w:r w:rsidRPr="009E74B2">
        <w:rPr>
          <w:b/>
        </w:rPr>
        <w:t>IBAN</w:t>
      </w:r>
      <w:r w:rsidR="005810CB">
        <w:rPr>
          <w:b/>
        </w:rPr>
        <w:t xml:space="preserve"> </w:t>
      </w:r>
      <w:r w:rsidR="005810CB" w:rsidRPr="005810CB">
        <w:rPr>
          <w:b/>
        </w:rPr>
        <w:t xml:space="preserve">IT 74 </w:t>
      </w:r>
      <w:r w:rsidR="005810CB" w:rsidRPr="005810CB">
        <w:rPr>
          <w:b/>
        </w:rPr>
        <w:lastRenderedPageBreak/>
        <w:t>C 01030 02600 000001683575</w:t>
      </w:r>
      <w:r w:rsidR="005810CB">
        <w:rPr>
          <w:b/>
        </w:rPr>
        <w:t xml:space="preserve"> </w:t>
      </w:r>
      <w:r>
        <w:t>tale importo sarà trattenuto in caso di decadenza</w:t>
      </w:r>
      <w:r>
        <w:rPr>
          <w:spacing w:val="40"/>
        </w:rPr>
        <w:t xml:space="preserve"> </w:t>
      </w:r>
      <w:r>
        <w:t>dell’aggiudicatario ex art. 587 c.p.c.</w:t>
      </w:r>
    </w:p>
    <w:p w14:paraId="798A9A27" w14:textId="54B8218B" w:rsidR="006264C1" w:rsidRDefault="00C42913" w:rsidP="002F0385">
      <w:pPr>
        <w:spacing w:line="360" w:lineRule="auto"/>
        <w:ind w:right="229"/>
        <w:jc w:val="both"/>
        <w:rPr>
          <w:b/>
          <w:sz w:val="24"/>
        </w:rPr>
      </w:pPr>
      <w:r>
        <w:rPr>
          <w:b/>
          <w:sz w:val="24"/>
        </w:rPr>
        <w:t xml:space="preserve">Il bonifico, con causale “Proc. </w:t>
      </w:r>
      <w:r w:rsidRPr="00247389">
        <w:rPr>
          <w:b/>
          <w:sz w:val="24"/>
          <w:szCs w:val="24"/>
        </w:rPr>
        <w:t xml:space="preserve">Esecutiva n. </w:t>
      </w:r>
      <w:r w:rsidR="005810CB" w:rsidRPr="00247389">
        <w:rPr>
          <w:b/>
          <w:sz w:val="24"/>
          <w:szCs w:val="24"/>
        </w:rPr>
        <w:t>87/2023 Reg.Es.</w:t>
      </w:r>
      <w:r w:rsidRPr="00247389">
        <w:rPr>
          <w:b/>
          <w:sz w:val="24"/>
          <w:szCs w:val="24"/>
        </w:rPr>
        <w:t>,</w:t>
      </w:r>
      <w:r>
        <w:rPr>
          <w:b/>
          <w:sz w:val="24"/>
        </w:rPr>
        <w:t xml:space="preserve"> LOTTO </w:t>
      </w:r>
      <w:r w:rsidR="00D4321D">
        <w:rPr>
          <w:b/>
          <w:sz w:val="24"/>
        </w:rPr>
        <w:t>UNICO</w:t>
      </w:r>
      <w:r w:rsidR="00F61196">
        <w:rPr>
          <w:b/>
          <w:sz w:val="24"/>
        </w:rPr>
        <w:t xml:space="preserve"> </w:t>
      </w:r>
      <w:r>
        <w:rPr>
          <w:b/>
          <w:sz w:val="24"/>
        </w:rPr>
        <w:t xml:space="preserve">- </w:t>
      </w:r>
      <w:r w:rsidR="006963D9">
        <w:rPr>
          <w:b/>
          <w:sz w:val="24"/>
        </w:rPr>
        <w:t>versamento cauzione</w:t>
      </w:r>
      <w:r>
        <w:rPr>
          <w:b/>
          <w:sz w:val="24"/>
        </w:rPr>
        <w:t>”, dovrà essere effettuato in modo tale che l’accredito delle somme abbia luogo entro il giorno precedente l’udienza di vendita telematica.</w:t>
      </w:r>
    </w:p>
    <w:p w14:paraId="5548C161" w14:textId="77777777" w:rsidR="006264C1" w:rsidRDefault="00C42913" w:rsidP="002F0385">
      <w:pPr>
        <w:spacing w:line="360" w:lineRule="auto"/>
        <w:ind w:right="230"/>
        <w:jc w:val="both"/>
        <w:rPr>
          <w:b/>
          <w:sz w:val="24"/>
        </w:rPr>
      </w:pPr>
      <w:r>
        <w:rPr>
          <w:b/>
          <w:sz w:val="24"/>
        </w:rPr>
        <w:t>Qualora il giorno fissato per l’udienza di</w:t>
      </w:r>
      <w:r>
        <w:rPr>
          <w:b/>
          <w:spacing w:val="-2"/>
          <w:sz w:val="24"/>
        </w:rPr>
        <w:t xml:space="preserve"> </w:t>
      </w:r>
      <w:r>
        <w:rPr>
          <w:b/>
          <w:sz w:val="24"/>
        </w:rPr>
        <w:t>vendita telematica non venga</w:t>
      </w:r>
      <w:r>
        <w:rPr>
          <w:b/>
          <w:spacing w:val="-2"/>
          <w:sz w:val="24"/>
        </w:rPr>
        <w:t xml:space="preserve"> </w:t>
      </w:r>
      <w:r>
        <w:rPr>
          <w:b/>
          <w:sz w:val="24"/>
        </w:rPr>
        <w:t>riscontrato l’accredito delle somme sul conto corrente intestato alla procedura, secondo la tempistica predetta, l’offerta sarà considerata inammissibile.</w:t>
      </w:r>
    </w:p>
    <w:p w14:paraId="632F7FC7" w14:textId="77777777" w:rsidR="006264C1" w:rsidRDefault="00C42913" w:rsidP="002F0385">
      <w:pPr>
        <w:pStyle w:val="Corpotesto"/>
        <w:spacing w:line="360" w:lineRule="auto"/>
        <w:ind w:left="0" w:right="228"/>
      </w:pPr>
      <w:r>
        <w:t>L’offerente deve procedere al pagamento del bollo dovuto per legge (attualmente pari ad € 16,00)</w:t>
      </w:r>
      <w:r>
        <w:rPr>
          <w:spacing w:val="40"/>
        </w:rPr>
        <w:t xml:space="preserve"> </w:t>
      </w:r>
      <w:r>
        <w:t>in modalità</w:t>
      </w:r>
      <w:r>
        <w:rPr>
          <w:spacing w:val="-1"/>
        </w:rPr>
        <w:t xml:space="preserve"> </w:t>
      </w:r>
      <w:r>
        <w:t>telematica, salvo che sia esentato ai sensi del DPR</w:t>
      </w:r>
      <w:r>
        <w:rPr>
          <w:spacing w:val="-2"/>
        </w:rPr>
        <w:t xml:space="preserve"> </w:t>
      </w:r>
      <w:r>
        <w:t xml:space="preserve">447/2000. Il bollo può essere pagato sul portale dei servizi telematici all'indirizzo </w:t>
      </w:r>
      <w:hyperlink r:id="rId11">
        <w:r>
          <w:t>http://pst.giustizia.it,</w:t>
        </w:r>
      </w:hyperlink>
      <w:r>
        <w:t xml:space="preserve"> tramite il servizio "pagamento di bolli digitali", tramite carta di credito o bonifico bancario, seguendo le istruzioni indicate nel “manuale utente per la presentazione dell’offerta telematica” reperibile sul sito internet </w:t>
      </w:r>
      <w:r>
        <w:rPr>
          <w:spacing w:val="-2"/>
        </w:rPr>
        <w:t>pst.giustizia.it</w:t>
      </w:r>
    </w:p>
    <w:p w14:paraId="3045D175" w14:textId="77777777" w:rsidR="006264C1" w:rsidRDefault="00C42913" w:rsidP="002F0385">
      <w:pPr>
        <w:pStyle w:val="Corpotesto"/>
        <w:spacing w:line="360" w:lineRule="auto"/>
        <w:ind w:left="0" w:right="230"/>
      </w:pPr>
      <w:r>
        <w:t>In caso di mancata aggiudicazione e all’esito dell’avvio della gara in caso di plurimi offerenti, l’importo versato a titolo di cauzione (al netto degli eventuali oneri bancari) sarà restituito ai soggetti offerenti non aggiudicatari. La restituzione avrà luogo esclusivamente mediante bonifico sul conto corrente utilizzato per il versamento della cauzione.</w:t>
      </w:r>
    </w:p>
    <w:p w14:paraId="01813905" w14:textId="77777777" w:rsidR="006264C1" w:rsidRDefault="00C42913" w:rsidP="002F0385">
      <w:pPr>
        <w:pStyle w:val="Corpotesto"/>
        <w:spacing w:line="360" w:lineRule="auto"/>
        <w:ind w:left="0" w:right="229"/>
      </w:pPr>
      <w:r>
        <w:t>L’offerta è irrevocabile ai sensi dell’art. 571 comma 3 c.p.c., che si richiama al fine della validità e dell’efficacia della medesima.</w:t>
      </w:r>
    </w:p>
    <w:p w14:paraId="55751B2E" w14:textId="71ECBCD7" w:rsidR="006264C1" w:rsidRDefault="00C42913" w:rsidP="002F0385">
      <w:pPr>
        <w:pStyle w:val="Corpotesto"/>
        <w:spacing w:line="360" w:lineRule="auto"/>
        <w:ind w:left="0" w:right="229"/>
      </w:pPr>
      <w:r>
        <w:t xml:space="preserve">L’esame delle offerte e lo svolgimento dell’eventuale gara saranno effettuati tramite il portale </w:t>
      </w:r>
      <w:hyperlink w:history="1"/>
      <w:r w:rsidR="003E476D">
        <w:rPr>
          <w:u w:val="single"/>
        </w:rPr>
        <w:t>www.spazioaste.it</w:t>
      </w:r>
      <w:r>
        <w:t xml:space="preserve">. Le buste telematiche contenenti le offerte verranno aperte dal professionista delegato solo nella data ed all’orario dell’udienza di vendita telematica, sopra </w:t>
      </w:r>
      <w:r>
        <w:rPr>
          <w:spacing w:val="-2"/>
        </w:rPr>
        <w:t>indicati.</w:t>
      </w:r>
    </w:p>
    <w:p w14:paraId="034F95CC" w14:textId="2369A6D0" w:rsidR="006264C1" w:rsidRDefault="00C42913" w:rsidP="002F0385">
      <w:pPr>
        <w:pStyle w:val="Corpotesto"/>
        <w:spacing w:line="360" w:lineRule="auto"/>
        <w:ind w:left="0" w:right="228"/>
        <w:rPr>
          <w:b/>
        </w:rPr>
      </w:pPr>
      <w:r>
        <w:t xml:space="preserve">La partecipazione degli offerenti all’udienza di vendita telematica avrà luogo esclusivamente tramite l’area riservata del sito </w:t>
      </w:r>
      <w:r w:rsidR="003E476D">
        <w:rPr>
          <w:u w:val="single"/>
        </w:rPr>
        <w:t>www.spazioaste.it</w:t>
      </w:r>
      <w:r>
        <w:t>, accedendo alla stessa con le credenziali personali ed in base alle istruzioni ricevute almeno 30 minuti prima dell’inizio delle operazioni di vendita,</w:t>
      </w:r>
      <w:r>
        <w:rPr>
          <w:spacing w:val="-1"/>
        </w:rPr>
        <w:t xml:space="preserve"> </w:t>
      </w:r>
      <w:r>
        <w:t>sulla</w:t>
      </w:r>
      <w:r>
        <w:rPr>
          <w:spacing w:val="-4"/>
        </w:rPr>
        <w:t xml:space="preserve"> </w:t>
      </w:r>
      <w:r>
        <w:t>casella</w:t>
      </w:r>
      <w:r>
        <w:rPr>
          <w:spacing w:val="-2"/>
        </w:rPr>
        <w:t xml:space="preserve"> </w:t>
      </w:r>
      <w:r>
        <w:t>di</w:t>
      </w:r>
      <w:r>
        <w:rPr>
          <w:spacing w:val="-3"/>
        </w:rPr>
        <w:t xml:space="preserve"> </w:t>
      </w:r>
      <w:r>
        <w:t>posta</w:t>
      </w:r>
      <w:r>
        <w:rPr>
          <w:spacing w:val="-4"/>
        </w:rPr>
        <w:t xml:space="preserve"> </w:t>
      </w:r>
      <w:r>
        <w:t>elettronica</w:t>
      </w:r>
      <w:r>
        <w:rPr>
          <w:spacing w:val="-2"/>
        </w:rPr>
        <w:t xml:space="preserve"> </w:t>
      </w:r>
      <w:r>
        <w:t>certificata</w:t>
      </w:r>
      <w:r>
        <w:rPr>
          <w:spacing w:val="-2"/>
        </w:rPr>
        <w:t xml:space="preserve"> </w:t>
      </w:r>
      <w:r>
        <w:t>o</w:t>
      </w:r>
      <w:r>
        <w:rPr>
          <w:spacing w:val="-3"/>
        </w:rPr>
        <w:t xml:space="preserve"> </w:t>
      </w:r>
      <w:r>
        <w:t>sulla</w:t>
      </w:r>
      <w:r>
        <w:rPr>
          <w:spacing w:val="-4"/>
        </w:rPr>
        <w:t xml:space="preserve"> </w:t>
      </w:r>
      <w:r>
        <w:t>casella</w:t>
      </w:r>
      <w:r>
        <w:rPr>
          <w:spacing w:val="-4"/>
        </w:rPr>
        <w:t xml:space="preserve"> </w:t>
      </w:r>
      <w:r>
        <w:t>di</w:t>
      </w:r>
      <w:r>
        <w:rPr>
          <w:spacing w:val="-3"/>
        </w:rPr>
        <w:t xml:space="preserve"> </w:t>
      </w:r>
      <w:r>
        <w:t>posta</w:t>
      </w:r>
      <w:r>
        <w:rPr>
          <w:spacing w:val="-2"/>
        </w:rPr>
        <w:t xml:space="preserve"> </w:t>
      </w:r>
      <w:r>
        <w:t>elettronica</w:t>
      </w:r>
      <w:r>
        <w:rPr>
          <w:spacing w:val="-2"/>
        </w:rPr>
        <w:t xml:space="preserve"> </w:t>
      </w:r>
      <w:r>
        <w:t>certificata</w:t>
      </w:r>
      <w:r>
        <w:rPr>
          <w:spacing w:val="-2"/>
        </w:rPr>
        <w:t xml:space="preserve"> </w:t>
      </w:r>
      <w:r>
        <w:t>per la</w:t>
      </w:r>
      <w:r>
        <w:rPr>
          <w:spacing w:val="7"/>
        </w:rPr>
        <w:t xml:space="preserve"> </w:t>
      </w:r>
      <w:r>
        <w:t>vendita</w:t>
      </w:r>
      <w:r>
        <w:rPr>
          <w:spacing w:val="6"/>
        </w:rPr>
        <w:t xml:space="preserve"> </w:t>
      </w:r>
      <w:r>
        <w:t>telematica</w:t>
      </w:r>
      <w:r>
        <w:rPr>
          <w:spacing w:val="10"/>
        </w:rPr>
        <w:t xml:space="preserve"> </w:t>
      </w:r>
      <w:r>
        <w:t>utilizzata</w:t>
      </w:r>
      <w:r>
        <w:rPr>
          <w:spacing w:val="6"/>
        </w:rPr>
        <w:t xml:space="preserve"> </w:t>
      </w:r>
      <w:r>
        <w:t>per</w:t>
      </w:r>
      <w:r>
        <w:rPr>
          <w:spacing w:val="9"/>
        </w:rPr>
        <w:t xml:space="preserve"> </w:t>
      </w:r>
      <w:r>
        <w:t>trasmettere</w:t>
      </w:r>
      <w:r>
        <w:rPr>
          <w:spacing w:val="10"/>
        </w:rPr>
        <w:t xml:space="preserve"> </w:t>
      </w:r>
      <w:r>
        <w:t>l’offerta.</w:t>
      </w:r>
      <w:r>
        <w:rPr>
          <w:spacing w:val="7"/>
        </w:rPr>
        <w:t xml:space="preserve"> </w:t>
      </w:r>
      <w:r>
        <w:t>Si</w:t>
      </w:r>
      <w:r>
        <w:rPr>
          <w:spacing w:val="8"/>
        </w:rPr>
        <w:t xml:space="preserve"> </w:t>
      </w:r>
      <w:r>
        <w:t>precisa</w:t>
      </w:r>
      <w:r>
        <w:rPr>
          <w:spacing w:val="10"/>
        </w:rPr>
        <w:t xml:space="preserve"> </w:t>
      </w:r>
      <w:r>
        <w:t>che</w:t>
      </w:r>
      <w:r>
        <w:rPr>
          <w:spacing w:val="9"/>
        </w:rPr>
        <w:t xml:space="preserve"> </w:t>
      </w:r>
      <w:r>
        <w:rPr>
          <w:b/>
        </w:rPr>
        <w:t>anche</w:t>
      </w:r>
      <w:r>
        <w:rPr>
          <w:b/>
          <w:spacing w:val="6"/>
        </w:rPr>
        <w:t xml:space="preserve"> </w:t>
      </w:r>
      <w:r>
        <w:rPr>
          <w:b/>
        </w:rPr>
        <w:t>nel</w:t>
      </w:r>
      <w:r>
        <w:rPr>
          <w:b/>
          <w:spacing w:val="9"/>
        </w:rPr>
        <w:t xml:space="preserve"> </w:t>
      </w:r>
      <w:r>
        <w:rPr>
          <w:b/>
        </w:rPr>
        <w:t>caso</w:t>
      </w:r>
      <w:r>
        <w:rPr>
          <w:b/>
          <w:spacing w:val="7"/>
        </w:rPr>
        <w:t xml:space="preserve"> </w:t>
      </w:r>
      <w:r>
        <w:rPr>
          <w:b/>
        </w:rPr>
        <w:t>di</w:t>
      </w:r>
      <w:r>
        <w:rPr>
          <w:b/>
          <w:spacing w:val="9"/>
        </w:rPr>
        <w:t xml:space="preserve"> </w:t>
      </w:r>
      <w:r>
        <w:rPr>
          <w:b/>
          <w:spacing w:val="-2"/>
        </w:rPr>
        <w:t>mancata</w:t>
      </w:r>
      <w:r w:rsidR="00D4321D">
        <w:rPr>
          <w:b/>
          <w:spacing w:val="-2"/>
        </w:rPr>
        <w:t xml:space="preserve"> </w:t>
      </w:r>
      <w:r>
        <w:rPr>
          <w:b/>
        </w:rPr>
        <w:t>connessione da</w:t>
      </w:r>
      <w:r>
        <w:rPr>
          <w:b/>
          <w:spacing w:val="-1"/>
        </w:rPr>
        <w:t xml:space="preserve"> </w:t>
      </w:r>
      <w:r>
        <w:rPr>
          <w:b/>
        </w:rPr>
        <w:t>parte dell’unico</w:t>
      </w:r>
      <w:r>
        <w:rPr>
          <w:b/>
          <w:spacing w:val="-1"/>
        </w:rPr>
        <w:t xml:space="preserve"> </w:t>
      </w:r>
      <w:r>
        <w:rPr>
          <w:b/>
        </w:rPr>
        <w:t>offerente, l'aggiudicazione potrà comunque essere disposta in suo favore.</w:t>
      </w:r>
    </w:p>
    <w:p w14:paraId="1F3270A1" w14:textId="77777777" w:rsidR="006264C1" w:rsidRDefault="00C42913" w:rsidP="002F0385">
      <w:pPr>
        <w:pStyle w:val="Corpotesto"/>
        <w:spacing w:line="360" w:lineRule="auto"/>
        <w:ind w:left="0" w:right="229"/>
      </w:pPr>
      <w:r>
        <w:t xml:space="preserve">Nell’ipotesi di presentazione di </w:t>
      </w:r>
      <w:r>
        <w:rPr>
          <w:b/>
        </w:rPr>
        <w:t xml:space="preserve">più offerte valide </w:t>
      </w:r>
      <w:r>
        <w:t>si procederà con gara telematica tra gli offerenti con la modalità asincrona sul prezzo offerto più alto (tanto, anche in presenza di due o più offerte</w:t>
      </w:r>
      <w:r>
        <w:rPr>
          <w:spacing w:val="40"/>
        </w:rPr>
        <w:t xml:space="preserve"> </w:t>
      </w:r>
      <w:r>
        <w:t>di identico importo); la gara, quindi, avrà inizio subito dopo l’apertura delle offerte telematiche ed</w:t>
      </w:r>
      <w:r>
        <w:rPr>
          <w:spacing w:val="40"/>
        </w:rPr>
        <w:t xml:space="preserve"> </w:t>
      </w:r>
      <w:r>
        <w:t>il vaglio di ammissibilità di tutte le offerte ricevute.</w:t>
      </w:r>
    </w:p>
    <w:p w14:paraId="6D1788D6" w14:textId="2F6A77EB" w:rsidR="006264C1" w:rsidRDefault="00C42913" w:rsidP="002F0385">
      <w:pPr>
        <w:spacing w:line="360" w:lineRule="auto"/>
        <w:ind w:right="214"/>
        <w:rPr>
          <w:b/>
          <w:sz w:val="24"/>
        </w:rPr>
      </w:pPr>
      <w:r>
        <w:rPr>
          <w:sz w:val="24"/>
        </w:rPr>
        <w:t xml:space="preserve">Le offerte giudicate regolari abiliteranno automaticamente l’offerente alla partecipazione alla gara. </w:t>
      </w:r>
      <w:r>
        <w:rPr>
          <w:b/>
          <w:sz w:val="24"/>
        </w:rPr>
        <w:lastRenderedPageBreak/>
        <w:t>La gara avrà la durata di 7 (sette) giorni, dal</w:t>
      </w:r>
      <w:r w:rsidR="00F61196">
        <w:rPr>
          <w:b/>
          <w:sz w:val="24"/>
        </w:rPr>
        <w:t xml:space="preserve"> </w:t>
      </w:r>
      <w:r w:rsidR="006963D9" w:rsidRPr="006963D9">
        <w:rPr>
          <w:b/>
          <w:sz w:val="24"/>
        </w:rPr>
        <w:t xml:space="preserve">02 luglio 2024 </w:t>
      </w:r>
      <w:r w:rsidR="00F61196" w:rsidRPr="006963D9">
        <w:rPr>
          <w:b/>
          <w:sz w:val="24"/>
        </w:rPr>
        <w:t>a</w:t>
      </w:r>
      <w:r w:rsidRPr="006963D9">
        <w:rPr>
          <w:b/>
          <w:sz w:val="24"/>
        </w:rPr>
        <w:t>l</w:t>
      </w:r>
      <w:r w:rsidR="00F61196" w:rsidRPr="006963D9">
        <w:rPr>
          <w:b/>
          <w:sz w:val="24"/>
        </w:rPr>
        <w:t xml:space="preserve"> </w:t>
      </w:r>
      <w:r w:rsidR="006963D9" w:rsidRPr="006963D9">
        <w:rPr>
          <w:b/>
          <w:sz w:val="24"/>
        </w:rPr>
        <w:t>09 luglio 2024</w:t>
      </w:r>
      <w:r w:rsidR="00F61196" w:rsidRPr="006963D9">
        <w:rPr>
          <w:b/>
          <w:sz w:val="24"/>
        </w:rPr>
        <w:t>, ore</w:t>
      </w:r>
      <w:r w:rsidR="00F61196">
        <w:rPr>
          <w:b/>
          <w:sz w:val="24"/>
        </w:rPr>
        <w:t xml:space="preserve"> 12:00. </w:t>
      </w:r>
    </w:p>
    <w:p w14:paraId="3AE95B00" w14:textId="48E19A3F" w:rsidR="006264C1" w:rsidRDefault="00C42913" w:rsidP="002F0385">
      <w:pPr>
        <w:pStyle w:val="Corpotesto"/>
        <w:spacing w:line="360" w:lineRule="auto"/>
        <w:ind w:left="0" w:right="228"/>
      </w:pPr>
      <w:r>
        <w:t xml:space="preserve">Qualora vengano effettuate offerte </w:t>
      </w:r>
      <w:r w:rsidRPr="00FD38D2">
        <w:t xml:space="preserve">negli ultimi </w:t>
      </w:r>
      <w:r w:rsidR="00F632FD" w:rsidRPr="00FD38D2">
        <w:t>10</w:t>
      </w:r>
      <w:r w:rsidRPr="00FD38D2">
        <w:t xml:space="preserve"> (</w:t>
      </w:r>
      <w:r w:rsidR="00F632FD" w:rsidRPr="00FD38D2">
        <w:t>dieci</w:t>
      </w:r>
      <w:r w:rsidRPr="00FD38D2">
        <w:t>) minuti prima del predetto termine, la scadenza</w:t>
      </w:r>
      <w:r w:rsidRPr="00FD38D2">
        <w:rPr>
          <w:spacing w:val="-4"/>
        </w:rPr>
        <w:t xml:space="preserve"> </w:t>
      </w:r>
      <w:r w:rsidRPr="00FD38D2">
        <w:t>della</w:t>
      </w:r>
      <w:r w:rsidRPr="00FD38D2">
        <w:rPr>
          <w:spacing w:val="-2"/>
        </w:rPr>
        <w:t xml:space="preserve"> </w:t>
      </w:r>
      <w:r w:rsidRPr="00FD38D2">
        <w:t>gara</w:t>
      </w:r>
      <w:r w:rsidRPr="00FD38D2">
        <w:rPr>
          <w:spacing w:val="-2"/>
        </w:rPr>
        <w:t xml:space="preserve"> </w:t>
      </w:r>
      <w:r w:rsidRPr="00FD38D2">
        <w:t>sarà</w:t>
      </w:r>
      <w:r w:rsidRPr="00FD38D2">
        <w:rPr>
          <w:spacing w:val="-4"/>
        </w:rPr>
        <w:t xml:space="preserve"> </w:t>
      </w:r>
      <w:r w:rsidRPr="00FD38D2">
        <w:t>prolungata,</w:t>
      </w:r>
      <w:r w:rsidRPr="00FD38D2">
        <w:rPr>
          <w:spacing w:val="-1"/>
        </w:rPr>
        <w:t xml:space="preserve"> </w:t>
      </w:r>
      <w:r w:rsidRPr="00FD38D2">
        <w:t>automaticamente,</w:t>
      </w:r>
      <w:r w:rsidRPr="00FD38D2">
        <w:rPr>
          <w:spacing w:val="-3"/>
        </w:rPr>
        <w:t xml:space="preserve"> </w:t>
      </w:r>
      <w:r w:rsidRPr="00FD38D2">
        <w:t>di</w:t>
      </w:r>
      <w:r w:rsidRPr="00FD38D2">
        <w:rPr>
          <w:spacing w:val="-3"/>
        </w:rPr>
        <w:t xml:space="preserve"> </w:t>
      </w:r>
      <w:r w:rsidR="00F632FD" w:rsidRPr="00FD38D2">
        <w:t>10</w:t>
      </w:r>
      <w:r w:rsidRPr="00FD38D2">
        <w:rPr>
          <w:spacing w:val="-3"/>
        </w:rPr>
        <w:t xml:space="preserve"> </w:t>
      </w:r>
      <w:r w:rsidRPr="00FD38D2">
        <w:t>(</w:t>
      </w:r>
      <w:r w:rsidR="00F632FD" w:rsidRPr="00FD38D2">
        <w:t>dieci</w:t>
      </w:r>
      <w:r w:rsidRPr="00FD38D2">
        <w:t>)</w:t>
      </w:r>
      <w:r w:rsidRPr="00FD38D2">
        <w:rPr>
          <w:spacing w:val="-2"/>
        </w:rPr>
        <w:t xml:space="preserve"> </w:t>
      </w:r>
      <w:r w:rsidRPr="00FD38D2">
        <w:t>minuti</w:t>
      </w:r>
      <w:r>
        <w:rPr>
          <w:spacing w:val="-3"/>
        </w:rPr>
        <w:t xml:space="preserve"> </w:t>
      </w:r>
      <w:r>
        <w:t>per</w:t>
      </w:r>
      <w:r>
        <w:rPr>
          <w:spacing w:val="-2"/>
        </w:rPr>
        <w:t xml:space="preserve"> </w:t>
      </w:r>
      <w:r>
        <w:t>dare</w:t>
      </w:r>
      <w:r>
        <w:rPr>
          <w:spacing w:val="-2"/>
        </w:rPr>
        <w:t xml:space="preserve"> </w:t>
      </w:r>
      <w:r>
        <w:t>la</w:t>
      </w:r>
      <w:r>
        <w:rPr>
          <w:spacing w:val="-4"/>
        </w:rPr>
        <w:t xml:space="preserve"> </w:t>
      </w:r>
      <w:r>
        <w:t>possibilità a tutti gli offerenti di effettuare ulteriori rilanci, e così di seguito fino a mancata presentazione di offerte in aumento nel periodo del prolungamento.</w:t>
      </w:r>
    </w:p>
    <w:p w14:paraId="2554E026" w14:textId="77777777" w:rsidR="006264C1" w:rsidRDefault="00C42913" w:rsidP="002F0385">
      <w:pPr>
        <w:spacing w:line="360" w:lineRule="auto"/>
        <w:ind w:right="171"/>
        <w:jc w:val="both"/>
        <w:rPr>
          <w:sz w:val="24"/>
        </w:rPr>
      </w:pPr>
      <w:r>
        <w:rPr>
          <w:b/>
          <w:sz w:val="24"/>
        </w:rPr>
        <w:t>Entro il giorno successivo alla scadenza della gara</w:t>
      </w:r>
      <w:r>
        <w:rPr>
          <w:sz w:val="24"/>
        </w:rPr>
        <w:t>, comprensiva degli eventuali prolungamenti,</w:t>
      </w:r>
      <w:r>
        <w:rPr>
          <w:spacing w:val="40"/>
          <w:sz w:val="24"/>
        </w:rPr>
        <w:t xml:space="preserve"> </w:t>
      </w:r>
      <w:r>
        <w:rPr>
          <w:sz w:val="24"/>
        </w:rPr>
        <w:t xml:space="preserve">il </w:t>
      </w:r>
      <w:r>
        <w:rPr>
          <w:b/>
          <w:sz w:val="24"/>
        </w:rPr>
        <w:t>professionista</w:t>
      </w:r>
      <w:r>
        <w:rPr>
          <w:b/>
          <w:spacing w:val="-2"/>
          <w:sz w:val="24"/>
        </w:rPr>
        <w:t xml:space="preserve"> </w:t>
      </w:r>
      <w:r>
        <w:rPr>
          <w:b/>
          <w:sz w:val="24"/>
        </w:rPr>
        <w:t>delegato procederà all’aggiudicazione</w:t>
      </w:r>
      <w:r>
        <w:rPr>
          <w:sz w:val="24"/>
        </w:rPr>
        <w:t>, stilando apposito verbale</w:t>
      </w:r>
      <w:r>
        <w:rPr>
          <w:spacing w:val="-1"/>
          <w:sz w:val="24"/>
        </w:rPr>
        <w:t xml:space="preserve"> </w:t>
      </w:r>
      <w:r>
        <w:rPr>
          <w:sz w:val="24"/>
        </w:rPr>
        <w:t>(con esclusione del sabato e dei giorni festivi).</w:t>
      </w:r>
    </w:p>
    <w:p w14:paraId="4427E0C7" w14:textId="77777777" w:rsidR="006264C1" w:rsidRDefault="00C42913" w:rsidP="002F0385">
      <w:pPr>
        <w:pStyle w:val="Corpotesto"/>
        <w:spacing w:line="360" w:lineRule="auto"/>
        <w:ind w:left="0" w:right="173"/>
      </w:pPr>
      <w:r>
        <w:t>Nel caso in cui non vi siano state offerte in aumento in fase di gara (dimostrando così la mancata volontà</w:t>
      </w:r>
      <w:r>
        <w:rPr>
          <w:spacing w:val="-4"/>
        </w:rPr>
        <w:t xml:space="preserve"> </w:t>
      </w:r>
      <w:r>
        <w:t>di</w:t>
      </w:r>
      <w:r>
        <w:rPr>
          <w:spacing w:val="-3"/>
        </w:rPr>
        <w:t xml:space="preserve"> </w:t>
      </w:r>
      <w:r>
        <w:t>ogni offerente</w:t>
      </w:r>
      <w:r>
        <w:rPr>
          <w:spacing w:val="-2"/>
        </w:rPr>
        <w:t xml:space="preserve"> </w:t>
      </w:r>
      <w:r>
        <w:t>di</w:t>
      </w:r>
      <w:r>
        <w:rPr>
          <w:spacing w:val="-3"/>
        </w:rPr>
        <w:t xml:space="preserve"> </w:t>
      </w:r>
      <w:r>
        <w:t>aderire</w:t>
      </w:r>
      <w:r>
        <w:rPr>
          <w:spacing w:val="-4"/>
        </w:rPr>
        <w:t xml:space="preserve"> </w:t>
      </w:r>
      <w:r>
        <w:t>alla</w:t>
      </w:r>
      <w:r>
        <w:rPr>
          <w:spacing w:val="-2"/>
        </w:rPr>
        <w:t xml:space="preserve"> </w:t>
      </w:r>
      <w:r>
        <w:t>gara),</w:t>
      </w:r>
      <w:r>
        <w:rPr>
          <w:spacing w:val="-1"/>
        </w:rPr>
        <w:t xml:space="preserve"> </w:t>
      </w:r>
      <w:r>
        <w:t>l’aggiudicazione</w:t>
      </w:r>
      <w:r>
        <w:rPr>
          <w:spacing w:val="-4"/>
        </w:rPr>
        <w:t xml:space="preserve"> </w:t>
      </w:r>
      <w:r>
        <w:t>avverrà</w:t>
      </w:r>
      <w:r>
        <w:rPr>
          <w:spacing w:val="-4"/>
        </w:rPr>
        <w:t xml:space="preserve"> </w:t>
      </w:r>
      <w:r>
        <w:t>sulla</w:t>
      </w:r>
      <w:r>
        <w:rPr>
          <w:spacing w:val="-2"/>
        </w:rPr>
        <w:t xml:space="preserve"> </w:t>
      </w:r>
      <w:r>
        <w:t>scorta</w:t>
      </w:r>
      <w:r>
        <w:rPr>
          <w:spacing w:val="-2"/>
        </w:rPr>
        <w:t xml:space="preserve"> </w:t>
      </w:r>
      <w:r>
        <w:t>degli</w:t>
      </w:r>
      <w:r>
        <w:rPr>
          <w:spacing w:val="-3"/>
        </w:rPr>
        <w:t xml:space="preserve"> </w:t>
      </w:r>
      <w:r>
        <w:t>elementi</w:t>
      </w:r>
      <w:r>
        <w:rPr>
          <w:spacing w:val="-3"/>
        </w:rPr>
        <w:t xml:space="preserve"> </w:t>
      </w:r>
      <w:r>
        <w:t>di seguito elencati (in ordine di priorità):</w:t>
      </w:r>
    </w:p>
    <w:p w14:paraId="48E71D5E" w14:textId="77777777" w:rsidR="006264C1" w:rsidRDefault="00C42913" w:rsidP="002F0385">
      <w:pPr>
        <w:pStyle w:val="Paragrafoelenco"/>
        <w:numPr>
          <w:ilvl w:val="0"/>
          <w:numId w:val="2"/>
        </w:numPr>
        <w:tabs>
          <w:tab w:val="left" w:pos="310"/>
        </w:tabs>
        <w:spacing w:line="360" w:lineRule="auto"/>
        <w:ind w:left="0" w:firstLine="0"/>
        <w:rPr>
          <w:sz w:val="24"/>
        </w:rPr>
      </w:pPr>
      <w:r>
        <w:rPr>
          <w:sz w:val="24"/>
        </w:rPr>
        <w:t>maggior importo</w:t>
      </w:r>
      <w:r>
        <w:rPr>
          <w:spacing w:val="-4"/>
          <w:sz w:val="24"/>
        </w:rPr>
        <w:t xml:space="preserve"> </w:t>
      </w:r>
      <w:r>
        <w:rPr>
          <w:sz w:val="24"/>
        </w:rPr>
        <w:t>del</w:t>
      </w:r>
      <w:r>
        <w:rPr>
          <w:spacing w:val="-1"/>
          <w:sz w:val="24"/>
        </w:rPr>
        <w:t xml:space="preserve"> </w:t>
      </w:r>
      <w:r>
        <w:rPr>
          <w:sz w:val="24"/>
        </w:rPr>
        <w:t xml:space="preserve">prezzo </w:t>
      </w:r>
      <w:r>
        <w:rPr>
          <w:spacing w:val="-2"/>
          <w:sz w:val="24"/>
        </w:rPr>
        <w:t>offerto;</w:t>
      </w:r>
    </w:p>
    <w:p w14:paraId="655E6847" w14:textId="77777777" w:rsidR="006264C1" w:rsidRDefault="00C42913" w:rsidP="002F0385">
      <w:pPr>
        <w:pStyle w:val="Paragrafoelenco"/>
        <w:numPr>
          <w:ilvl w:val="0"/>
          <w:numId w:val="2"/>
        </w:numPr>
        <w:tabs>
          <w:tab w:val="left" w:pos="310"/>
        </w:tabs>
        <w:spacing w:before="140" w:line="360" w:lineRule="auto"/>
        <w:ind w:left="0" w:firstLine="0"/>
        <w:jc w:val="left"/>
        <w:rPr>
          <w:sz w:val="24"/>
        </w:rPr>
      </w:pPr>
      <w:r>
        <w:rPr>
          <w:sz w:val="24"/>
        </w:rPr>
        <w:t>a</w:t>
      </w:r>
      <w:r>
        <w:rPr>
          <w:spacing w:val="-3"/>
          <w:sz w:val="24"/>
        </w:rPr>
        <w:t xml:space="preserve"> </w:t>
      </w:r>
      <w:r>
        <w:rPr>
          <w:sz w:val="24"/>
        </w:rPr>
        <w:t>parità</w:t>
      </w:r>
      <w:r>
        <w:rPr>
          <w:spacing w:val="-2"/>
          <w:sz w:val="24"/>
        </w:rPr>
        <w:t xml:space="preserve"> </w:t>
      </w:r>
      <w:r>
        <w:rPr>
          <w:sz w:val="24"/>
        </w:rPr>
        <w:t>di</w:t>
      </w:r>
      <w:r>
        <w:rPr>
          <w:spacing w:val="-2"/>
          <w:sz w:val="24"/>
        </w:rPr>
        <w:t xml:space="preserve"> </w:t>
      </w:r>
      <w:r>
        <w:rPr>
          <w:sz w:val="24"/>
        </w:rPr>
        <w:t>prezzo</w:t>
      </w:r>
      <w:r>
        <w:rPr>
          <w:spacing w:val="-1"/>
          <w:sz w:val="24"/>
        </w:rPr>
        <w:t xml:space="preserve"> </w:t>
      </w:r>
      <w:r>
        <w:rPr>
          <w:sz w:val="24"/>
        </w:rPr>
        <w:t>offerto, maggior importo</w:t>
      </w:r>
      <w:r>
        <w:rPr>
          <w:spacing w:val="-2"/>
          <w:sz w:val="24"/>
        </w:rPr>
        <w:t xml:space="preserve"> </w:t>
      </w:r>
      <w:r>
        <w:rPr>
          <w:sz w:val="24"/>
        </w:rPr>
        <w:t>della</w:t>
      </w:r>
      <w:r>
        <w:rPr>
          <w:spacing w:val="-2"/>
          <w:sz w:val="24"/>
        </w:rPr>
        <w:t xml:space="preserve"> </w:t>
      </w:r>
      <w:r>
        <w:rPr>
          <w:sz w:val="24"/>
        </w:rPr>
        <w:t>cauzione</w:t>
      </w:r>
      <w:r>
        <w:rPr>
          <w:spacing w:val="-2"/>
          <w:sz w:val="24"/>
        </w:rPr>
        <w:t xml:space="preserve"> versata;</w:t>
      </w:r>
    </w:p>
    <w:p w14:paraId="71D3506B" w14:textId="77777777" w:rsidR="006264C1" w:rsidRDefault="00C42913" w:rsidP="002F0385">
      <w:pPr>
        <w:pStyle w:val="Paragrafoelenco"/>
        <w:numPr>
          <w:ilvl w:val="0"/>
          <w:numId w:val="2"/>
        </w:numPr>
        <w:tabs>
          <w:tab w:val="left" w:pos="310"/>
        </w:tabs>
        <w:spacing w:before="136" w:line="360" w:lineRule="auto"/>
        <w:ind w:left="0" w:firstLine="0"/>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2"/>
          <w:sz w:val="24"/>
        </w:rPr>
        <w:t xml:space="preserve"> </w:t>
      </w:r>
      <w:r>
        <w:rPr>
          <w:sz w:val="24"/>
        </w:rPr>
        <w:t>di</w:t>
      </w:r>
      <w:r>
        <w:rPr>
          <w:spacing w:val="-1"/>
          <w:sz w:val="24"/>
        </w:rPr>
        <w:t xml:space="preserve"> </w:t>
      </w:r>
      <w:r>
        <w:rPr>
          <w:sz w:val="24"/>
        </w:rPr>
        <w:t>cauzione</w:t>
      </w:r>
      <w:r>
        <w:rPr>
          <w:spacing w:val="-2"/>
          <w:sz w:val="24"/>
        </w:rPr>
        <w:t xml:space="preserve"> </w:t>
      </w:r>
      <w:r>
        <w:rPr>
          <w:sz w:val="24"/>
        </w:rPr>
        <w:t>prestata, minor</w:t>
      </w:r>
      <w:r>
        <w:rPr>
          <w:spacing w:val="-2"/>
          <w:sz w:val="24"/>
        </w:rPr>
        <w:t xml:space="preserve"> </w:t>
      </w:r>
      <w:r>
        <w:rPr>
          <w:sz w:val="24"/>
        </w:rPr>
        <w:t>termine</w:t>
      </w:r>
      <w:r>
        <w:rPr>
          <w:spacing w:val="-3"/>
          <w:sz w:val="24"/>
        </w:rPr>
        <w:t xml:space="preserve"> </w:t>
      </w:r>
      <w:r>
        <w:rPr>
          <w:sz w:val="24"/>
        </w:rPr>
        <w:t>indicato</w:t>
      </w:r>
      <w:r>
        <w:rPr>
          <w:spacing w:val="-1"/>
          <w:sz w:val="24"/>
        </w:rPr>
        <w:t xml:space="preserve"> </w:t>
      </w:r>
      <w:r>
        <w:rPr>
          <w:sz w:val="24"/>
        </w:rPr>
        <w:t>per il</w:t>
      </w:r>
      <w:r>
        <w:rPr>
          <w:spacing w:val="-2"/>
          <w:sz w:val="24"/>
        </w:rPr>
        <w:t xml:space="preserve"> </w:t>
      </w:r>
      <w:r>
        <w:rPr>
          <w:sz w:val="24"/>
        </w:rPr>
        <w:t>versamento</w:t>
      </w:r>
      <w:r>
        <w:rPr>
          <w:spacing w:val="1"/>
          <w:sz w:val="24"/>
        </w:rPr>
        <w:t xml:space="preserve"> </w:t>
      </w:r>
      <w:r>
        <w:rPr>
          <w:sz w:val="24"/>
        </w:rPr>
        <w:t>del</w:t>
      </w:r>
      <w:r>
        <w:rPr>
          <w:spacing w:val="-1"/>
          <w:sz w:val="24"/>
        </w:rPr>
        <w:t xml:space="preserve"> </w:t>
      </w:r>
      <w:r>
        <w:rPr>
          <w:spacing w:val="-2"/>
          <w:sz w:val="24"/>
        </w:rPr>
        <w:t>prezzo;</w:t>
      </w:r>
    </w:p>
    <w:p w14:paraId="52C116E6" w14:textId="77777777" w:rsidR="006264C1" w:rsidRDefault="00C42913" w:rsidP="002F0385">
      <w:pPr>
        <w:pStyle w:val="Paragrafoelenco"/>
        <w:numPr>
          <w:ilvl w:val="0"/>
          <w:numId w:val="2"/>
        </w:numPr>
        <w:tabs>
          <w:tab w:val="left" w:pos="310"/>
        </w:tabs>
        <w:spacing w:before="140" w:line="360" w:lineRule="auto"/>
        <w:ind w:left="0" w:firstLine="0"/>
        <w:jc w:val="left"/>
        <w:rPr>
          <w:sz w:val="24"/>
        </w:rPr>
      </w:pPr>
      <w:r>
        <w:rPr>
          <w:sz w:val="24"/>
        </w:rPr>
        <w:t>a</w:t>
      </w:r>
      <w:r>
        <w:rPr>
          <w:spacing w:val="-3"/>
          <w:sz w:val="24"/>
        </w:rPr>
        <w:t xml:space="preserve"> </w:t>
      </w:r>
      <w:r>
        <w:rPr>
          <w:sz w:val="24"/>
        </w:rPr>
        <w:t>parità</w:t>
      </w:r>
      <w:r>
        <w:rPr>
          <w:spacing w:val="-2"/>
          <w:sz w:val="24"/>
        </w:rPr>
        <w:t xml:space="preserve"> </w:t>
      </w:r>
      <w:r>
        <w:rPr>
          <w:sz w:val="24"/>
        </w:rPr>
        <w:t>altresì</w:t>
      </w:r>
      <w:r>
        <w:rPr>
          <w:spacing w:val="-1"/>
          <w:sz w:val="24"/>
        </w:rPr>
        <w:t xml:space="preserve"> </w:t>
      </w:r>
      <w:r>
        <w:rPr>
          <w:sz w:val="24"/>
        </w:rPr>
        <w:t>di</w:t>
      </w:r>
      <w:r>
        <w:rPr>
          <w:spacing w:val="-1"/>
          <w:sz w:val="24"/>
        </w:rPr>
        <w:t xml:space="preserve"> </w:t>
      </w:r>
      <w:r>
        <w:rPr>
          <w:sz w:val="24"/>
        </w:rPr>
        <w:t>termine</w:t>
      </w:r>
      <w:r>
        <w:rPr>
          <w:spacing w:val="-2"/>
          <w:sz w:val="24"/>
        </w:rPr>
        <w:t xml:space="preserve"> </w:t>
      </w:r>
      <w:r>
        <w:rPr>
          <w:sz w:val="24"/>
        </w:rPr>
        <w:t>per il</w:t>
      </w:r>
      <w:r>
        <w:rPr>
          <w:spacing w:val="-3"/>
          <w:sz w:val="24"/>
        </w:rPr>
        <w:t xml:space="preserve"> </w:t>
      </w:r>
      <w:r>
        <w:rPr>
          <w:sz w:val="24"/>
        </w:rPr>
        <w:t>versamento</w:t>
      </w:r>
      <w:r>
        <w:rPr>
          <w:spacing w:val="-2"/>
          <w:sz w:val="24"/>
        </w:rPr>
        <w:t xml:space="preserve"> </w:t>
      </w:r>
      <w:r>
        <w:rPr>
          <w:sz w:val="24"/>
        </w:rPr>
        <w:t>del</w:t>
      </w:r>
      <w:r>
        <w:rPr>
          <w:spacing w:val="1"/>
          <w:sz w:val="24"/>
        </w:rPr>
        <w:t xml:space="preserve"> </w:t>
      </w:r>
      <w:r>
        <w:rPr>
          <w:sz w:val="24"/>
        </w:rPr>
        <w:t>prezzo,</w:t>
      </w:r>
      <w:r>
        <w:rPr>
          <w:spacing w:val="-4"/>
          <w:sz w:val="24"/>
        </w:rPr>
        <w:t xml:space="preserve"> </w:t>
      </w:r>
      <w:r>
        <w:rPr>
          <w:sz w:val="24"/>
        </w:rPr>
        <w:t>priorità</w:t>
      </w:r>
      <w:r>
        <w:rPr>
          <w:spacing w:val="-2"/>
          <w:sz w:val="24"/>
        </w:rPr>
        <w:t xml:space="preserve"> </w:t>
      </w:r>
      <w:r>
        <w:rPr>
          <w:sz w:val="24"/>
        </w:rPr>
        <w:t>temporale nel</w:t>
      </w:r>
      <w:r>
        <w:rPr>
          <w:spacing w:val="-1"/>
          <w:sz w:val="24"/>
        </w:rPr>
        <w:t xml:space="preserve"> </w:t>
      </w:r>
      <w:r>
        <w:rPr>
          <w:sz w:val="24"/>
        </w:rPr>
        <w:t>deposito</w:t>
      </w:r>
      <w:r>
        <w:rPr>
          <w:spacing w:val="-1"/>
          <w:sz w:val="24"/>
        </w:rPr>
        <w:t xml:space="preserve"> </w:t>
      </w:r>
      <w:r>
        <w:rPr>
          <w:spacing w:val="-2"/>
          <w:sz w:val="24"/>
        </w:rPr>
        <w:t>dell’offerta.</w:t>
      </w:r>
    </w:p>
    <w:p w14:paraId="54986379" w14:textId="77777777" w:rsidR="006264C1" w:rsidRDefault="00C42913" w:rsidP="002F0385">
      <w:pPr>
        <w:pStyle w:val="Corpotesto"/>
        <w:spacing w:before="256" w:line="360" w:lineRule="auto"/>
        <w:ind w:left="0" w:right="229"/>
      </w:pPr>
      <w:r>
        <w:t>Qualora siano state presentate domande di assegnazione da parte dei creditori ai sensi degli artt.</w:t>
      </w:r>
      <w:r>
        <w:rPr>
          <w:spacing w:val="40"/>
        </w:rPr>
        <w:t xml:space="preserve"> </w:t>
      </w:r>
      <w:r>
        <w:t>588 e 589 c.p.c., si farà luogo all’aggiudicazione solo qualora la</w:t>
      </w:r>
      <w:r>
        <w:rPr>
          <w:spacing w:val="-1"/>
        </w:rPr>
        <w:t xml:space="preserve"> </w:t>
      </w:r>
      <w:r>
        <w:t>stessa avvenga ad un prezzo</w:t>
      </w:r>
      <w:r>
        <w:rPr>
          <w:spacing w:val="-2"/>
        </w:rPr>
        <w:t xml:space="preserve"> </w:t>
      </w:r>
      <w:r>
        <w:t>pari o superiore a quello base indicato per la vendita.</w:t>
      </w:r>
    </w:p>
    <w:p w14:paraId="752D04B3" w14:textId="1C3C8B45" w:rsidR="006264C1" w:rsidRDefault="00C42913" w:rsidP="002F0385">
      <w:pPr>
        <w:pStyle w:val="Corpotesto"/>
        <w:spacing w:before="2" w:line="360" w:lineRule="auto"/>
        <w:ind w:left="0" w:right="228"/>
      </w:pPr>
      <w:r>
        <w:t xml:space="preserve">L’aggiudicatario dovrà depositare mediante bonifico bancario sul conto corrente della procedura il residuo prezzo (detratto l’importo già versato a titolo di cauzione), nel termine indicato nell’offerta o, in mancanza, nel termine di </w:t>
      </w:r>
      <w:r>
        <w:rPr>
          <w:b/>
        </w:rPr>
        <w:t xml:space="preserve">120 giorni dall’aggiudicazione </w:t>
      </w:r>
      <w:r>
        <w:t>(termine non soggetto a</w:t>
      </w:r>
      <w:r>
        <w:rPr>
          <w:spacing w:val="40"/>
        </w:rPr>
        <w:t xml:space="preserve"> </w:t>
      </w:r>
      <w:r>
        <w:t xml:space="preserve">sospensione feriale); </w:t>
      </w:r>
      <w:r>
        <w:rPr>
          <w:u w:val="single"/>
        </w:rPr>
        <w:t>nello stesso termine e con le medesime modalità l’aggiudicatario dovrà</w:t>
      </w:r>
      <w:r>
        <w:rPr>
          <w:spacing w:val="40"/>
        </w:rPr>
        <w:t xml:space="preserve"> </w:t>
      </w:r>
      <w:r>
        <w:rPr>
          <w:u w:val="single"/>
        </w:rPr>
        <w:t xml:space="preserve">versare l’ammontare delle imposte di registro, ipotecarie e </w:t>
      </w:r>
      <w:r w:rsidRPr="00FD38D2">
        <w:rPr>
          <w:u w:val="single"/>
        </w:rPr>
        <w:t>catastali,</w:t>
      </w:r>
      <w:r w:rsidR="00CE6A1D" w:rsidRPr="00FD38D2">
        <w:rPr>
          <w:u w:val="single"/>
        </w:rPr>
        <w:t xml:space="preserve"> oltre iva se ed in quanto dovuta,</w:t>
      </w:r>
      <w:r>
        <w:rPr>
          <w:u w:val="single"/>
        </w:rPr>
        <w:t xml:space="preserve"> nella misura prevista dalla</w:t>
      </w:r>
      <w:r>
        <w:t xml:space="preserve"> </w:t>
      </w:r>
      <w:r>
        <w:rPr>
          <w:u w:val="single"/>
        </w:rPr>
        <w:t>legge e poste a suo carico, unitamente alla quota di compenso spettante al professionista delegato</w:t>
      </w:r>
      <w:r>
        <w:rPr>
          <w:spacing w:val="40"/>
        </w:rPr>
        <w:t xml:space="preserve"> </w:t>
      </w:r>
      <w:r>
        <w:rPr>
          <w:i/>
          <w:u w:val="single"/>
        </w:rPr>
        <w:t xml:space="preserve">ex </w:t>
      </w:r>
      <w:r>
        <w:rPr>
          <w:u w:val="single"/>
        </w:rPr>
        <w:t>art.2, comma settimo, D.M. 227/2015 (come indicatagli dallo stesso professionista)</w:t>
      </w:r>
      <w:r>
        <w:t>.</w:t>
      </w:r>
    </w:p>
    <w:p w14:paraId="1B50A6FE" w14:textId="77777777" w:rsidR="006264C1" w:rsidRDefault="00C42913" w:rsidP="002F0385">
      <w:pPr>
        <w:pStyle w:val="Corpotesto"/>
        <w:spacing w:before="78" w:line="360" w:lineRule="auto"/>
        <w:ind w:left="0" w:right="171"/>
      </w:pPr>
      <w:r>
        <w:t>Se il prezzo non è depositato nel termine stabilito, il Professionista delegato rimetterà gli atti al Giudice dell'esecuzione che con decreto dichiarerà la decadenza dell’aggiudicatario e pronuncerà la perdita della cauzione a titolo di multa.</w:t>
      </w:r>
    </w:p>
    <w:p w14:paraId="002319EC" w14:textId="77777777" w:rsidR="006264C1" w:rsidRDefault="00C42913" w:rsidP="002F0385">
      <w:pPr>
        <w:pStyle w:val="Corpotesto"/>
        <w:spacing w:line="360" w:lineRule="auto"/>
        <w:ind w:left="0" w:right="171"/>
      </w:pPr>
      <w:r>
        <w:t>Il professionista delegato fisserà una nuova vendita. Se il prezzo ricavato dalla vendita successivamente fissata, unito alla cauzione confiscata, risultasse inferiore a quello dell’aggiudicazione dichiarata decaduta, l’aggiudicatario inadempiente sarà tenuto al pagamento della differenza ai sensi dell’art. 587 cpc.</w:t>
      </w:r>
    </w:p>
    <w:p w14:paraId="5DA61653" w14:textId="77777777" w:rsidR="006264C1" w:rsidRDefault="00C42913" w:rsidP="002F0385">
      <w:pPr>
        <w:pStyle w:val="Corpotesto"/>
        <w:spacing w:line="360" w:lineRule="auto"/>
        <w:ind w:left="0" w:right="171"/>
      </w:pPr>
      <w:r>
        <w:t xml:space="preserve">La vendita è soggetta al pagamento delle imposte di registro, ipotecarie e catastali nella misura </w:t>
      </w:r>
      <w:r>
        <w:lastRenderedPageBreak/>
        <w:t>prevista dalla legge; tali oneri fiscali saranno a carico dell’aggiudicatario.</w:t>
      </w:r>
    </w:p>
    <w:p w14:paraId="47B352B5" w14:textId="77777777" w:rsidR="006264C1" w:rsidRDefault="00C42913" w:rsidP="002F0385">
      <w:pPr>
        <w:spacing w:line="360" w:lineRule="auto"/>
        <w:ind w:right="1"/>
        <w:jc w:val="center"/>
        <w:rPr>
          <w:sz w:val="24"/>
        </w:rPr>
      </w:pPr>
      <w:r>
        <w:rPr>
          <w:spacing w:val="-2"/>
          <w:sz w:val="24"/>
        </w:rPr>
        <w:t>************</w:t>
      </w:r>
    </w:p>
    <w:p w14:paraId="4578C8D7" w14:textId="60B1682C" w:rsidR="006264C1" w:rsidRDefault="00C42913" w:rsidP="002F0385">
      <w:pPr>
        <w:pStyle w:val="Corpotesto"/>
        <w:spacing w:before="138" w:line="360" w:lineRule="auto"/>
        <w:ind w:left="0" w:right="171"/>
      </w:pPr>
      <w:r>
        <w:t xml:space="preserve">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Reg. Es. </w:t>
      </w:r>
      <w:r w:rsidR="005810CB" w:rsidRPr="005810CB">
        <w:rPr>
          <w:bCs/>
        </w:rPr>
        <w:t>87/2023</w:t>
      </w:r>
      <w:r>
        <w:t>”; in caso di revoca dell’aggiudicazione, le somme erogate saranno restituite all’Istituto di Credito mutuante senza aggravio di spese per la procedura.</w:t>
      </w:r>
    </w:p>
    <w:p w14:paraId="45BDA6D6" w14:textId="77777777" w:rsidR="006264C1" w:rsidRDefault="00C42913" w:rsidP="002F0385">
      <w:pPr>
        <w:pStyle w:val="Corpotesto"/>
        <w:spacing w:line="360" w:lineRule="auto"/>
        <w:ind w:left="0" w:right="172"/>
      </w:pPr>
      <w:r>
        <w:t>Si rende noto che l’emissione del decreto di trasferimento dell’immobile a favore</w:t>
      </w:r>
      <w:r>
        <w:rPr>
          <w:spacing w:val="40"/>
        </w:rPr>
        <w:t xml:space="preserve"> </w:t>
      </w:r>
      <w:r>
        <w:t>dell’aggiudicatario avverrà successivamente alla stipula ed alla erogazione del finanziamento ipotecario, giusta il combinato disposto degli artt. 585 c. 3 c.p.c. e 2822 c.c.</w:t>
      </w:r>
    </w:p>
    <w:p w14:paraId="17B64B91" w14:textId="77777777" w:rsidR="006264C1" w:rsidRDefault="00C42913" w:rsidP="002F0385">
      <w:pPr>
        <w:spacing w:before="1" w:line="360" w:lineRule="auto"/>
        <w:ind w:right="1"/>
        <w:jc w:val="center"/>
        <w:rPr>
          <w:sz w:val="24"/>
        </w:rPr>
      </w:pPr>
      <w:r>
        <w:rPr>
          <w:spacing w:val="-2"/>
          <w:sz w:val="24"/>
        </w:rPr>
        <w:t>************</w:t>
      </w:r>
    </w:p>
    <w:p w14:paraId="477DBBC3" w14:textId="77777777" w:rsidR="006264C1" w:rsidRDefault="00C42913" w:rsidP="002F0385">
      <w:pPr>
        <w:pStyle w:val="Corpotesto"/>
        <w:spacing w:before="136" w:line="360" w:lineRule="auto"/>
        <w:ind w:left="0" w:right="229"/>
      </w:pPr>
      <w:r>
        <w:t>Ove il creditore procedente o un creditore intervenuto abbiano azionato un contratto di mutuo fondiario, l’aggiudicatario, ai sensi dell’art.41 comma 5 del D. Lgs. 1/9/93 n. 385, ha facoltà di subentrare nel contratto di mutuo purché entro 15 (quindici) giorni dalla data di aggiudicazione definitiva, paghi al creditore fondiario le</w:t>
      </w:r>
      <w:r>
        <w:rPr>
          <w:spacing w:val="-2"/>
        </w:rPr>
        <w:t xml:space="preserve"> </w:t>
      </w:r>
      <w:r>
        <w:t>rate scadute, gli accessori e le spese;</w:t>
      </w:r>
      <w:r>
        <w:rPr>
          <w:spacing w:val="-1"/>
        </w:rPr>
        <w:t xml:space="preserve"> </w:t>
      </w:r>
      <w:r>
        <w:t>eventuali disguidi od omissioni nell’indicazione del calcolo da parte dell’istituto di credito o contestazioni del medesimo da parte dell’aggiudicatario non potranno essere addotte come giusta causa per il mancato versamento del</w:t>
      </w:r>
      <w:r>
        <w:rPr>
          <w:spacing w:val="-1"/>
        </w:rPr>
        <w:t xml:space="preserve"> </w:t>
      </w:r>
      <w:r>
        <w:t>prezzo e</w:t>
      </w:r>
      <w:r>
        <w:rPr>
          <w:spacing w:val="-2"/>
        </w:rPr>
        <w:t xml:space="preserve"> </w:t>
      </w:r>
      <w:r>
        <w:t>l’aggiudicatario sarà tenuto</w:t>
      </w:r>
      <w:r>
        <w:rPr>
          <w:spacing w:val="-1"/>
        </w:rPr>
        <w:t xml:space="preserve"> </w:t>
      </w:r>
      <w:r>
        <w:t>al pagamento nel termine indicato nell’offerta, in mancanza, nel termine di 120 giorni all’esito della gara.</w:t>
      </w:r>
    </w:p>
    <w:p w14:paraId="792E2CE6" w14:textId="3B72292A" w:rsidR="006264C1" w:rsidRDefault="00C42913" w:rsidP="002F0385">
      <w:pPr>
        <w:pStyle w:val="Corpotesto"/>
        <w:spacing w:before="1" w:line="360" w:lineRule="auto"/>
        <w:ind w:left="0" w:right="228"/>
      </w:pPr>
      <w:r>
        <w:t>Ove</w:t>
      </w:r>
      <w:r>
        <w:rPr>
          <w:spacing w:val="-2"/>
        </w:rPr>
        <w:t xml:space="preserve"> </w:t>
      </w:r>
      <w:r>
        <w:t>l’aggiudicatario</w:t>
      </w:r>
      <w:r>
        <w:rPr>
          <w:spacing w:val="-3"/>
        </w:rPr>
        <w:t xml:space="preserve"> </w:t>
      </w:r>
      <w:r>
        <w:t>non</w:t>
      </w:r>
      <w:r>
        <w:rPr>
          <w:spacing w:val="-3"/>
        </w:rPr>
        <w:t xml:space="preserve"> </w:t>
      </w:r>
      <w:r>
        <w:t>intenda</w:t>
      </w:r>
      <w:r>
        <w:rPr>
          <w:spacing w:val="-2"/>
        </w:rPr>
        <w:t xml:space="preserve"> </w:t>
      </w:r>
      <w:r>
        <w:t>avvalersi</w:t>
      </w:r>
      <w:r>
        <w:rPr>
          <w:spacing w:val="-3"/>
        </w:rPr>
        <w:t xml:space="preserve"> </w:t>
      </w:r>
      <w:r>
        <w:t>della</w:t>
      </w:r>
      <w:r>
        <w:rPr>
          <w:spacing w:val="-4"/>
        </w:rPr>
        <w:t xml:space="preserve"> </w:t>
      </w:r>
      <w:r>
        <w:t>facoltà</w:t>
      </w:r>
      <w:r>
        <w:rPr>
          <w:spacing w:val="-2"/>
        </w:rPr>
        <w:t xml:space="preserve"> </w:t>
      </w:r>
      <w:r>
        <w:t>anzidetta</w:t>
      </w:r>
      <w:r>
        <w:rPr>
          <w:spacing w:val="-4"/>
        </w:rPr>
        <w:t xml:space="preserve"> </w:t>
      </w:r>
      <w:r>
        <w:t>dovrà,</w:t>
      </w:r>
      <w:r>
        <w:rPr>
          <w:spacing w:val="-1"/>
        </w:rPr>
        <w:t xml:space="preserve"> </w:t>
      </w:r>
      <w:r>
        <w:t>ai</w:t>
      </w:r>
      <w:r>
        <w:rPr>
          <w:spacing w:val="-3"/>
        </w:rPr>
        <w:t xml:space="preserve"> </w:t>
      </w:r>
      <w:r>
        <w:t>sensi</w:t>
      </w:r>
      <w:r>
        <w:rPr>
          <w:spacing w:val="-3"/>
        </w:rPr>
        <w:t xml:space="preserve"> </w:t>
      </w:r>
      <w:r>
        <w:t>dell’art.</w:t>
      </w:r>
      <w:r>
        <w:rPr>
          <w:spacing w:val="-1"/>
        </w:rPr>
        <w:t xml:space="preserve"> </w:t>
      </w:r>
      <w:r>
        <w:t>41</w:t>
      </w:r>
      <w:r>
        <w:rPr>
          <w:spacing w:val="-3"/>
        </w:rPr>
        <w:t xml:space="preserve"> </w:t>
      </w:r>
      <w:r>
        <w:t xml:space="preserve">comma quarto, del D. Lgs. 1/9/93 n. 385, corrispondere direttamente al creditore fondiario (sul conto di cui il creditore fondiario avrà fornito le coordinate bancarie al delegato prima della vendita) entro </w:t>
      </w:r>
      <w:r>
        <w:rPr>
          <w:u w:val="single"/>
        </w:rPr>
        <w:t>il</w:t>
      </w:r>
      <w:r>
        <w:t xml:space="preserve"> </w:t>
      </w:r>
      <w:r>
        <w:rPr>
          <w:u w:val="single"/>
        </w:rPr>
        <w:t>termine di deposito del saldo prezzo,</w:t>
      </w:r>
      <w:r>
        <w:t xml:space="preserve"> il 70% del saldo del prezzo di aggiudicazione fino alla concorrenza</w:t>
      </w:r>
      <w:r>
        <w:rPr>
          <w:spacing w:val="45"/>
        </w:rPr>
        <w:t xml:space="preserve"> </w:t>
      </w:r>
      <w:r>
        <w:t>del</w:t>
      </w:r>
      <w:r>
        <w:rPr>
          <w:spacing w:val="48"/>
        </w:rPr>
        <w:t xml:space="preserve"> </w:t>
      </w:r>
      <w:r>
        <w:t>credito</w:t>
      </w:r>
      <w:r>
        <w:rPr>
          <w:spacing w:val="48"/>
        </w:rPr>
        <w:t xml:space="preserve"> </w:t>
      </w:r>
      <w:r>
        <w:t>del</w:t>
      </w:r>
      <w:r>
        <w:rPr>
          <w:spacing w:val="48"/>
        </w:rPr>
        <w:t xml:space="preserve"> </w:t>
      </w:r>
      <w:r>
        <w:t>predetto</w:t>
      </w:r>
      <w:r>
        <w:rPr>
          <w:spacing w:val="46"/>
        </w:rPr>
        <w:t xml:space="preserve"> </w:t>
      </w:r>
      <w:r>
        <w:t>istituto</w:t>
      </w:r>
      <w:r>
        <w:rPr>
          <w:spacing w:val="48"/>
        </w:rPr>
        <w:t xml:space="preserve"> </w:t>
      </w:r>
      <w:r>
        <w:t>(per</w:t>
      </w:r>
      <w:r>
        <w:rPr>
          <w:spacing w:val="47"/>
        </w:rPr>
        <w:t xml:space="preserve"> </w:t>
      </w:r>
      <w:r>
        <w:t>capitale,</w:t>
      </w:r>
      <w:r>
        <w:rPr>
          <w:spacing w:val="50"/>
        </w:rPr>
        <w:t xml:space="preserve"> </w:t>
      </w:r>
      <w:r>
        <w:t>accessori</w:t>
      </w:r>
      <w:r>
        <w:rPr>
          <w:spacing w:val="48"/>
        </w:rPr>
        <w:t xml:space="preserve"> </w:t>
      </w:r>
      <w:r>
        <w:t>e</w:t>
      </w:r>
      <w:r>
        <w:rPr>
          <w:spacing w:val="45"/>
        </w:rPr>
        <w:t xml:space="preserve"> </w:t>
      </w:r>
      <w:r>
        <w:t>spese)</w:t>
      </w:r>
      <w:r>
        <w:rPr>
          <w:spacing w:val="50"/>
        </w:rPr>
        <w:t xml:space="preserve"> </w:t>
      </w:r>
      <w:r>
        <w:t>ovvero</w:t>
      </w:r>
      <w:r>
        <w:rPr>
          <w:spacing w:val="48"/>
        </w:rPr>
        <w:t xml:space="preserve"> </w:t>
      </w:r>
      <w:r>
        <w:t>il</w:t>
      </w:r>
      <w:r>
        <w:rPr>
          <w:spacing w:val="47"/>
        </w:rPr>
        <w:t xml:space="preserve"> </w:t>
      </w:r>
      <w:r>
        <w:rPr>
          <w:spacing w:val="-2"/>
        </w:rPr>
        <w:t>diverso</w:t>
      </w:r>
      <w:r w:rsidR="00CE6A1D">
        <w:rPr>
          <w:spacing w:val="-2"/>
        </w:rPr>
        <w:t xml:space="preserve"> </w:t>
      </w:r>
      <w:r>
        <w:t xml:space="preserve">importo </w:t>
      </w:r>
      <w:r>
        <w:rPr>
          <w:u w:val="single"/>
        </w:rPr>
        <w:t>che sarà quantificato dal professionista delegato</w:t>
      </w:r>
      <w:r>
        <w:t xml:space="preserve"> (in ossequio alla ordinanza di vendita), versando il restante 30% (oltre all’importo per gli oneri fiscali e la quota di compenso del delegato </w:t>
      </w:r>
      <w:r>
        <w:rPr>
          <w:i/>
        </w:rPr>
        <w:t xml:space="preserve">ex </w:t>
      </w:r>
      <w:r>
        <w:t>art.2, settimo comma, DM 227/2015) sul conto corrente bancario intestato alla Procedura. Del versamento effettuato direttamente in favore del creditore fondiario l’aggiudicatario dovrà fornire attestazione al professionista delegato.</w:t>
      </w:r>
    </w:p>
    <w:p w14:paraId="7B7D697D" w14:textId="77777777" w:rsidR="006264C1" w:rsidRDefault="00C42913" w:rsidP="002F0385">
      <w:pPr>
        <w:spacing w:line="360" w:lineRule="auto"/>
        <w:ind w:right="1"/>
        <w:jc w:val="center"/>
        <w:rPr>
          <w:sz w:val="24"/>
        </w:rPr>
      </w:pPr>
      <w:r>
        <w:rPr>
          <w:spacing w:val="-2"/>
          <w:sz w:val="24"/>
        </w:rPr>
        <w:t>************</w:t>
      </w:r>
    </w:p>
    <w:p w14:paraId="1544DD05" w14:textId="613DAAB2" w:rsidR="006264C1" w:rsidRDefault="00C42913" w:rsidP="009E74B2">
      <w:pPr>
        <w:pStyle w:val="Corpotesto"/>
        <w:spacing w:before="247" w:after="120" w:line="360" w:lineRule="auto"/>
        <w:ind w:left="0" w:right="170"/>
      </w:pPr>
      <w:r>
        <w:t>Gli interessati</w:t>
      </w:r>
      <w:r>
        <w:rPr>
          <w:spacing w:val="-1"/>
        </w:rPr>
        <w:t xml:space="preserve"> </w:t>
      </w:r>
      <w:r>
        <w:t>all’acquisto possono</w:t>
      </w:r>
      <w:r>
        <w:rPr>
          <w:spacing w:val="-1"/>
        </w:rPr>
        <w:t xml:space="preserve"> </w:t>
      </w:r>
      <w:r>
        <w:t>visionare il</w:t>
      </w:r>
      <w:r>
        <w:rPr>
          <w:spacing w:val="-1"/>
        </w:rPr>
        <w:t xml:space="preserve"> </w:t>
      </w:r>
      <w:r>
        <w:t>compendio pignorato contattando il</w:t>
      </w:r>
      <w:r>
        <w:rPr>
          <w:spacing w:val="-1"/>
        </w:rPr>
        <w:t xml:space="preserve"> </w:t>
      </w:r>
      <w:r>
        <w:t>sottoscritto</w:t>
      </w:r>
      <w:r>
        <w:rPr>
          <w:spacing w:val="-1"/>
        </w:rPr>
        <w:t xml:space="preserve"> </w:t>
      </w:r>
      <w:r w:rsidR="00D4321D">
        <w:rPr>
          <w:spacing w:val="-1"/>
        </w:rPr>
        <w:t xml:space="preserve">Avv. </w:t>
      </w:r>
      <w:r w:rsidR="00E14641" w:rsidRPr="00E14641">
        <w:rPr>
          <w:bCs/>
          <w:iCs/>
        </w:rPr>
        <w:lastRenderedPageBreak/>
        <w:t>Giovanna Brunetti</w:t>
      </w:r>
      <w:r w:rsidR="00E14641">
        <w:rPr>
          <w:b/>
          <w:iCs/>
        </w:rPr>
        <w:t xml:space="preserve"> </w:t>
      </w:r>
      <w:r>
        <w:t xml:space="preserve">domiciliato presso il proprio studio </w:t>
      </w:r>
      <w:r w:rsidR="00F61196">
        <w:t xml:space="preserve">in </w:t>
      </w:r>
      <w:r w:rsidR="00E14641" w:rsidRPr="00E14641">
        <w:t>Via Matteotti 54, 60121 Ancona (AN</w:t>
      </w:r>
      <w:r w:rsidR="00E14641">
        <w:t>)</w:t>
      </w:r>
      <w:r w:rsidR="00D4321D" w:rsidRPr="00D4321D">
        <w:t>,</w:t>
      </w:r>
      <w:r w:rsidR="00D4321D">
        <w:t xml:space="preserve"> </w:t>
      </w:r>
      <w:r>
        <w:t>Tel:</w:t>
      </w:r>
      <w:r w:rsidR="00E14641">
        <w:t xml:space="preserve"> </w:t>
      </w:r>
      <w:r w:rsidR="00E14641" w:rsidRPr="00E14641">
        <w:t>071202829</w:t>
      </w:r>
      <w:r w:rsidR="00E14641">
        <w:t xml:space="preserve"> </w:t>
      </w:r>
      <w:r>
        <w:t xml:space="preserve">– </w:t>
      </w:r>
      <w:r w:rsidR="00D4321D">
        <w:t>m</w:t>
      </w:r>
      <w:r>
        <w:t xml:space="preserve">ail: </w:t>
      </w:r>
      <w:r w:rsidR="00E14641" w:rsidRPr="00E14641">
        <w:t>giovanna@avvocatibrunetti.com</w:t>
      </w:r>
      <w:r w:rsidR="00E14641">
        <w:t xml:space="preserve"> </w:t>
      </w:r>
      <w:r>
        <w:t>mediante l’apposita funzione presente sul portale delle vendite pubbliche.</w:t>
      </w:r>
    </w:p>
    <w:p w14:paraId="767805E8" w14:textId="17EB8BF0" w:rsidR="009E74B2" w:rsidRPr="009E74B2" w:rsidRDefault="009E74B2" w:rsidP="00493B1B">
      <w:pPr>
        <w:pStyle w:val="Corpotesto"/>
        <w:spacing w:before="247" w:after="120" w:line="360" w:lineRule="auto"/>
        <w:ind w:left="0" w:right="170"/>
      </w:pPr>
      <w:r>
        <w:t>U</w:t>
      </w:r>
      <w:r w:rsidRPr="009E74B2">
        <w:t xml:space="preserve">lteriori informazioni possono </w:t>
      </w:r>
      <w:r>
        <w:t xml:space="preserve">essere </w:t>
      </w:r>
      <w:r w:rsidRPr="009E74B2">
        <w:t>reperi</w:t>
      </w:r>
      <w:r>
        <w:t>te</w:t>
      </w:r>
      <w:r w:rsidRPr="009E74B2">
        <w:t xml:space="preserve"> presso Aste Avvocati Ancona</w:t>
      </w:r>
      <w:r w:rsidR="00E14641">
        <w:t xml:space="preserve"> STA s.r.l.</w:t>
      </w:r>
      <w:r w:rsidRPr="009E74B2">
        <w:t xml:space="preserve">, Via Cardeto n.3/A, tel. 071/9940177 aperta per tutti gli adempimenti </w:t>
      </w:r>
      <w:r w:rsidR="00A014DB">
        <w:t>dal</w:t>
      </w:r>
      <w:r w:rsidRPr="009E74B2">
        <w:t xml:space="preserve"> martedì</w:t>
      </w:r>
      <w:r w:rsidR="00A014DB">
        <w:t xml:space="preserve"> al venerdì </w:t>
      </w:r>
      <w:r w:rsidRPr="009E74B2">
        <w:t>dalle ore 9.30 alle ore 11.30.</w:t>
      </w:r>
    </w:p>
    <w:p w14:paraId="0DDFBEFE" w14:textId="77777777" w:rsidR="006264C1" w:rsidRDefault="00C42913" w:rsidP="00493B1B">
      <w:pPr>
        <w:pStyle w:val="Corpotesto"/>
        <w:spacing w:before="1" w:line="360" w:lineRule="auto"/>
        <w:ind w:left="0" w:right="173"/>
      </w:pPr>
      <w:r>
        <w:t>Si fa inoltre presente che presso il Tribunale di Ancona (Palazzo di Giustizia sito in Corso Mazzini n. 95) è presente uno SPORTELLO</w:t>
      </w:r>
      <w:r>
        <w:rPr>
          <w:spacing w:val="17"/>
        </w:rPr>
        <w:t xml:space="preserve"> </w:t>
      </w:r>
      <w:r>
        <w:t>INFORMATIVO</w:t>
      </w:r>
      <w:r>
        <w:rPr>
          <w:spacing w:val="17"/>
        </w:rPr>
        <w:t xml:space="preserve"> </w:t>
      </w:r>
      <w:r>
        <w:t>E DI ASSISTENZA COMPLETA</w:t>
      </w:r>
      <w:r>
        <w:rPr>
          <w:spacing w:val="17"/>
        </w:rPr>
        <w:t xml:space="preserve"> </w:t>
      </w:r>
      <w:r>
        <w:t>PER LA</w:t>
      </w:r>
    </w:p>
    <w:p w14:paraId="5BAED643" w14:textId="77777777" w:rsidR="006264C1" w:rsidRDefault="00C42913" w:rsidP="00493B1B">
      <w:pPr>
        <w:pStyle w:val="Corpotesto"/>
        <w:spacing w:before="1" w:line="360" w:lineRule="auto"/>
        <w:ind w:left="0" w:right="172"/>
      </w:pPr>
      <w:r>
        <w:t xml:space="preserve">PARTECIPAZIONE ALLE VENDITE TELEMATICHE contattabile </w:t>
      </w:r>
      <w:r w:rsidR="00377505">
        <w:t>tramite e-mail all’indirizzo staff.ancona@astegiudiziarie.it</w:t>
      </w:r>
      <w:r>
        <w:t>.</w:t>
      </w:r>
    </w:p>
    <w:p w14:paraId="5D5EA6D3" w14:textId="77777777" w:rsidR="006264C1" w:rsidRDefault="00C42913" w:rsidP="00493B1B">
      <w:pPr>
        <w:pStyle w:val="Corpotesto"/>
        <w:spacing w:before="1" w:line="360" w:lineRule="auto"/>
        <w:ind w:left="0" w:right="173"/>
      </w:pPr>
      <w:r>
        <w:t>Per supporto tecnico durante le fasi di registrazione, di iscrizione alla vendita telematica e di partecipazione,</w:t>
      </w:r>
      <w:r>
        <w:rPr>
          <w:spacing w:val="72"/>
        </w:rPr>
        <w:t xml:space="preserve"> </w:t>
      </w:r>
      <w:r>
        <w:t>è</w:t>
      </w:r>
      <w:r>
        <w:rPr>
          <w:spacing w:val="71"/>
        </w:rPr>
        <w:t xml:space="preserve"> </w:t>
      </w:r>
      <w:r>
        <w:t>inoltre</w:t>
      </w:r>
      <w:r>
        <w:rPr>
          <w:spacing w:val="73"/>
        </w:rPr>
        <w:t xml:space="preserve"> </w:t>
      </w:r>
      <w:r>
        <w:t>possibile</w:t>
      </w:r>
      <w:r>
        <w:rPr>
          <w:spacing w:val="71"/>
        </w:rPr>
        <w:t xml:space="preserve"> </w:t>
      </w:r>
      <w:r>
        <w:t>ricevere</w:t>
      </w:r>
      <w:r>
        <w:rPr>
          <w:spacing w:val="76"/>
        </w:rPr>
        <w:t xml:space="preserve"> </w:t>
      </w:r>
      <w:r>
        <w:t>assistenza</w:t>
      </w:r>
      <w:r>
        <w:rPr>
          <w:spacing w:val="69"/>
        </w:rPr>
        <w:t xml:space="preserve"> </w:t>
      </w:r>
      <w:r>
        <w:t>telefonica,</w:t>
      </w:r>
      <w:r>
        <w:rPr>
          <w:spacing w:val="74"/>
        </w:rPr>
        <w:t xml:space="preserve"> </w:t>
      </w:r>
      <w:r>
        <w:t>contattando</w:t>
      </w:r>
      <w:r>
        <w:rPr>
          <w:spacing w:val="74"/>
        </w:rPr>
        <w:t xml:space="preserve"> </w:t>
      </w:r>
      <w:r>
        <w:t>Aste</w:t>
      </w:r>
      <w:r>
        <w:rPr>
          <w:spacing w:val="72"/>
        </w:rPr>
        <w:t xml:space="preserve"> </w:t>
      </w:r>
      <w:r>
        <w:rPr>
          <w:spacing w:val="-2"/>
        </w:rPr>
        <w:t>Giudiziarie</w:t>
      </w:r>
    </w:p>
    <w:p w14:paraId="1332C85E" w14:textId="77777777" w:rsidR="006264C1" w:rsidRDefault="00C42913" w:rsidP="00493B1B">
      <w:pPr>
        <w:pStyle w:val="Corpotesto"/>
        <w:spacing w:after="240" w:line="360" w:lineRule="auto"/>
        <w:ind w:left="0"/>
        <w:rPr>
          <w:spacing w:val="-2"/>
        </w:rPr>
      </w:pPr>
      <w:r>
        <w:t>Inlinea</w:t>
      </w:r>
      <w:r>
        <w:rPr>
          <w:spacing w:val="-1"/>
        </w:rPr>
        <w:t xml:space="preserve"> </w:t>
      </w:r>
      <w:r>
        <w:t>S.p.A.</w:t>
      </w:r>
      <w:r>
        <w:rPr>
          <w:spacing w:val="-2"/>
        </w:rPr>
        <w:t xml:space="preserve"> </w:t>
      </w:r>
      <w:r>
        <w:t>ai</w:t>
      </w:r>
      <w:r>
        <w:rPr>
          <w:spacing w:val="-2"/>
        </w:rPr>
        <w:t xml:space="preserve"> </w:t>
      </w:r>
      <w:r>
        <w:t>seguenti</w:t>
      </w:r>
      <w:r>
        <w:rPr>
          <w:spacing w:val="-1"/>
        </w:rPr>
        <w:t xml:space="preserve"> </w:t>
      </w:r>
      <w:r>
        <w:rPr>
          <w:spacing w:val="-2"/>
        </w:rPr>
        <w:t>recapiti:</w:t>
      </w:r>
    </w:p>
    <w:p w14:paraId="381FC312" w14:textId="77777777" w:rsidR="006264C1" w:rsidRDefault="00C42913" w:rsidP="00493B1B">
      <w:pPr>
        <w:pStyle w:val="Paragrafoelenco"/>
        <w:numPr>
          <w:ilvl w:val="0"/>
          <w:numId w:val="1"/>
        </w:numPr>
        <w:tabs>
          <w:tab w:val="left" w:pos="879"/>
        </w:tabs>
        <w:spacing w:line="360" w:lineRule="auto"/>
        <w:ind w:left="0" w:firstLine="0"/>
        <w:rPr>
          <w:sz w:val="24"/>
        </w:rPr>
      </w:pPr>
      <w:r>
        <w:rPr>
          <w:sz w:val="24"/>
        </w:rPr>
        <w:t>numero</w:t>
      </w:r>
      <w:r>
        <w:rPr>
          <w:spacing w:val="-1"/>
          <w:sz w:val="24"/>
        </w:rPr>
        <w:t xml:space="preserve"> </w:t>
      </w:r>
      <w:r>
        <w:rPr>
          <w:sz w:val="24"/>
        </w:rPr>
        <w:t>verde</w:t>
      </w:r>
      <w:r>
        <w:rPr>
          <w:spacing w:val="-1"/>
          <w:sz w:val="24"/>
        </w:rPr>
        <w:t xml:space="preserve"> </w:t>
      </w:r>
      <w:r>
        <w:rPr>
          <w:sz w:val="24"/>
        </w:rPr>
        <w:t>ad</w:t>
      </w:r>
      <w:r>
        <w:rPr>
          <w:spacing w:val="-2"/>
          <w:sz w:val="24"/>
        </w:rPr>
        <w:t xml:space="preserve"> </w:t>
      </w:r>
      <w:r>
        <w:rPr>
          <w:sz w:val="24"/>
        </w:rPr>
        <w:t>addebito ripartito:</w:t>
      </w:r>
      <w:r>
        <w:rPr>
          <w:spacing w:val="-3"/>
          <w:sz w:val="24"/>
        </w:rPr>
        <w:t xml:space="preserve"> </w:t>
      </w:r>
      <w:r>
        <w:rPr>
          <w:spacing w:val="-2"/>
          <w:sz w:val="24"/>
        </w:rPr>
        <w:t>848.58.20.31</w:t>
      </w:r>
    </w:p>
    <w:p w14:paraId="358B6122" w14:textId="77777777" w:rsidR="006264C1" w:rsidRDefault="00C42913" w:rsidP="00493B1B">
      <w:pPr>
        <w:pStyle w:val="Paragrafoelenco"/>
        <w:numPr>
          <w:ilvl w:val="0"/>
          <w:numId w:val="1"/>
        </w:numPr>
        <w:tabs>
          <w:tab w:val="left" w:pos="879"/>
        </w:tabs>
        <w:spacing w:after="120" w:line="360" w:lineRule="auto"/>
        <w:ind w:left="0" w:firstLine="0"/>
        <w:rPr>
          <w:sz w:val="24"/>
        </w:rPr>
      </w:pPr>
      <w:r>
        <w:rPr>
          <w:sz w:val="24"/>
        </w:rPr>
        <w:t>telefono:</w:t>
      </w:r>
      <w:r>
        <w:rPr>
          <w:spacing w:val="-1"/>
          <w:sz w:val="24"/>
        </w:rPr>
        <w:t xml:space="preserve"> </w:t>
      </w:r>
      <w:r>
        <w:rPr>
          <w:spacing w:val="-2"/>
          <w:sz w:val="24"/>
        </w:rPr>
        <w:t>0586/20141</w:t>
      </w:r>
    </w:p>
    <w:p w14:paraId="3F1A15CA" w14:textId="77777777" w:rsidR="006264C1" w:rsidRDefault="00C42913" w:rsidP="00493B1B">
      <w:pPr>
        <w:pStyle w:val="Corpotesto"/>
        <w:spacing w:after="120" w:line="360" w:lineRule="auto"/>
        <w:ind w:left="0" w:right="176"/>
      </w:pPr>
      <w:r>
        <w:t>I recapiti sopra indicati sono attivi dal lunedì al venerdì, dalle ore 9:00 alle ore 13:00 e dalle ore 14:00 alle ore 18:00.</w:t>
      </w:r>
    </w:p>
    <w:p w14:paraId="66C2C850" w14:textId="77777777" w:rsidR="006264C1" w:rsidRDefault="00C42913" w:rsidP="00493B1B">
      <w:pPr>
        <w:spacing w:line="360" w:lineRule="auto"/>
        <w:jc w:val="both"/>
        <w:rPr>
          <w:b/>
          <w:sz w:val="24"/>
        </w:rPr>
      </w:pPr>
      <w:r>
        <w:rPr>
          <w:b/>
          <w:sz w:val="24"/>
        </w:rPr>
        <w:t>La</w:t>
      </w:r>
      <w:r>
        <w:rPr>
          <w:b/>
          <w:spacing w:val="-2"/>
          <w:sz w:val="24"/>
        </w:rPr>
        <w:t xml:space="preserve"> </w:t>
      </w:r>
      <w:r>
        <w:rPr>
          <w:b/>
          <w:sz w:val="24"/>
        </w:rPr>
        <w:t>partecipazione</w:t>
      </w:r>
      <w:r>
        <w:rPr>
          <w:b/>
          <w:spacing w:val="-2"/>
          <w:sz w:val="24"/>
        </w:rPr>
        <w:t xml:space="preserve"> </w:t>
      </w:r>
      <w:r>
        <w:rPr>
          <w:b/>
          <w:sz w:val="24"/>
        </w:rPr>
        <w:t>alla</w:t>
      </w:r>
      <w:r>
        <w:rPr>
          <w:b/>
          <w:spacing w:val="-4"/>
          <w:sz w:val="24"/>
        </w:rPr>
        <w:t xml:space="preserve"> </w:t>
      </w:r>
      <w:r>
        <w:rPr>
          <w:b/>
          <w:sz w:val="24"/>
        </w:rPr>
        <w:t>vendita</w:t>
      </w:r>
      <w:r>
        <w:rPr>
          <w:b/>
          <w:spacing w:val="-1"/>
          <w:sz w:val="24"/>
        </w:rPr>
        <w:t xml:space="preserve"> </w:t>
      </w:r>
      <w:r>
        <w:rPr>
          <w:b/>
          <w:spacing w:val="-2"/>
          <w:sz w:val="24"/>
        </w:rPr>
        <w:t>implica:</w:t>
      </w:r>
    </w:p>
    <w:p w14:paraId="598B8E69" w14:textId="77777777" w:rsidR="006264C1" w:rsidRDefault="00C42913" w:rsidP="00493B1B">
      <w:pPr>
        <w:pStyle w:val="Paragrafoelenco"/>
        <w:numPr>
          <w:ilvl w:val="0"/>
          <w:numId w:val="2"/>
        </w:numPr>
        <w:tabs>
          <w:tab w:val="left" w:pos="310"/>
        </w:tabs>
        <w:spacing w:before="139" w:line="360" w:lineRule="auto"/>
        <w:ind w:left="0" w:firstLine="0"/>
        <w:rPr>
          <w:b/>
          <w:sz w:val="24"/>
        </w:rPr>
      </w:pPr>
      <w:r>
        <w:rPr>
          <w:b/>
          <w:sz w:val="24"/>
        </w:rPr>
        <w:t>la</w:t>
      </w:r>
      <w:r>
        <w:rPr>
          <w:b/>
          <w:spacing w:val="-4"/>
          <w:sz w:val="24"/>
        </w:rPr>
        <w:t xml:space="preserve"> </w:t>
      </w:r>
      <w:r>
        <w:rPr>
          <w:b/>
          <w:sz w:val="24"/>
        </w:rPr>
        <w:t>lettura</w:t>
      </w:r>
      <w:r>
        <w:rPr>
          <w:b/>
          <w:spacing w:val="-1"/>
          <w:sz w:val="24"/>
        </w:rPr>
        <w:t xml:space="preserve"> </w:t>
      </w:r>
      <w:r>
        <w:rPr>
          <w:b/>
          <w:sz w:val="24"/>
        </w:rPr>
        <w:t>integrale</w:t>
      </w:r>
      <w:r>
        <w:rPr>
          <w:b/>
          <w:spacing w:val="-1"/>
          <w:sz w:val="24"/>
        </w:rPr>
        <w:t xml:space="preserve"> </w:t>
      </w:r>
      <w:r>
        <w:rPr>
          <w:b/>
          <w:sz w:val="24"/>
        </w:rPr>
        <w:t>della</w:t>
      </w:r>
      <w:r>
        <w:rPr>
          <w:b/>
          <w:spacing w:val="-4"/>
          <w:sz w:val="24"/>
        </w:rPr>
        <w:t xml:space="preserve"> </w:t>
      </w:r>
      <w:r>
        <w:rPr>
          <w:b/>
          <w:sz w:val="24"/>
        </w:rPr>
        <w:t>relazione</w:t>
      </w:r>
      <w:r>
        <w:rPr>
          <w:b/>
          <w:spacing w:val="-2"/>
          <w:sz w:val="24"/>
        </w:rPr>
        <w:t xml:space="preserve"> </w:t>
      </w:r>
      <w:r>
        <w:rPr>
          <w:b/>
          <w:sz w:val="24"/>
        </w:rPr>
        <w:t>peritale</w:t>
      </w:r>
      <w:r>
        <w:rPr>
          <w:b/>
          <w:spacing w:val="-1"/>
          <w:sz w:val="24"/>
        </w:rPr>
        <w:t xml:space="preserve"> </w:t>
      </w:r>
      <w:r>
        <w:rPr>
          <w:b/>
          <w:sz w:val="24"/>
        </w:rPr>
        <w:t>e</w:t>
      </w:r>
      <w:r>
        <w:rPr>
          <w:b/>
          <w:spacing w:val="-2"/>
          <w:sz w:val="24"/>
        </w:rPr>
        <w:t xml:space="preserve"> </w:t>
      </w:r>
      <w:r>
        <w:rPr>
          <w:b/>
          <w:sz w:val="24"/>
        </w:rPr>
        <w:t>dei</w:t>
      </w:r>
      <w:r>
        <w:rPr>
          <w:b/>
          <w:spacing w:val="-2"/>
          <w:sz w:val="24"/>
        </w:rPr>
        <w:t xml:space="preserve"> </w:t>
      </w:r>
      <w:r>
        <w:rPr>
          <w:b/>
          <w:sz w:val="24"/>
        </w:rPr>
        <w:t>relativi</w:t>
      </w:r>
      <w:r>
        <w:rPr>
          <w:b/>
          <w:spacing w:val="-2"/>
          <w:sz w:val="24"/>
        </w:rPr>
        <w:t xml:space="preserve"> allegati;</w:t>
      </w:r>
    </w:p>
    <w:p w14:paraId="59E33AD1" w14:textId="77777777" w:rsidR="006264C1" w:rsidRDefault="00C42913" w:rsidP="00493B1B">
      <w:pPr>
        <w:pStyle w:val="Paragrafoelenco"/>
        <w:numPr>
          <w:ilvl w:val="0"/>
          <w:numId w:val="2"/>
        </w:numPr>
        <w:tabs>
          <w:tab w:val="left" w:pos="310"/>
        </w:tabs>
        <w:spacing w:before="137" w:line="360" w:lineRule="auto"/>
        <w:ind w:left="0" w:firstLine="0"/>
        <w:rPr>
          <w:b/>
          <w:sz w:val="24"/>
        </w:rPr>
      </w:pPr>
      <w:r>
        <w:rPr>
          <w:b/>
          <w:sz w:val="24"/>
        </w:rPr>
        <w:t>l’accettazione</w:t>
      </w:r>
      <w:r>
        <w:rPr>
          <w:b/>
          <w:spacing w:val="-4"/>
          <w:sz w:val="24"/>
        </w:rPr>
        <w:t xml:space="preserve"> </w:t>
      </w:r>
      <w:r>
        <w:rPr>
          <w:b/>
          <w:sz w:val="24"/>
        </w:rPr>
        <w:t>incondizionata</w:t>
      </w:r>
      <w:r>
        <w:rPr>
          <w:b/>
          <w:spacing w:val="-3"/>
          <w:sz w:val="24"/>
        </w:rPr>
        <w:t xml:space="preserve"> </w:t>
      </w:r>
      <w:r>
        <w:rPr>
          <w:b/>
          <w:sz w:val="24"/>
        </w:rPr>
        <w:t>di</w:t>
      </w:r>
      <w:r>
        <w:rPr>
          <w:b/>
          <w:spacing w:val="-5"/>
          <w:sz w:val="24"/>
        </w:rPr>
        <w:t xml:space="preserve"> </w:t>
      </w:r>
      <w:r>
        <w:rPr>
          <w:b/>
          <w:sz w:val="24"/>
        </w:rPr>
        <w:t>quanto</w:t>
      </w:r>
      <w:r>
        <w:rPr>
          <w:b/>
          <w:spacing w:val="-3"/>
          <w:sz w:val="24"/>
        </w:rPr>
        <w:t xml:space="preserve"> </w:t>
      </w:r>
      <w:r>
        <w:rPr>
          <w:b/>
          <w:sz w:val="24"/>
        </w:rPr>
        <w:t>contenuto</w:t>
      </w:r>
      <w:r>
        <w:rPr>
          <w:b/>
          <w:spacing w:val="-3"/>
          <w:sz w:val="24"/>
        </w:rPr>
        <w:t xml:space="preserve"> </w:t>
      </w:r>
      <w:r>
        <w:rPr>
          <w:b/>
          <w:sz w:val="24"/>
        </w:rPr>
        <w:t>nel</w:t>
      </w:r>
      <w:r>
        <w:rPr>
          <w:b/>
          <w:spacing w:val="-3"/>
          <w:sz w:val="24"/>
        </w:rPr>
        <w:t xml:space="preserve"> </w:t>
      </w:r>
      <w:r>
        <w:rPr>
          <w:b/>
          <w:sz w:val="24"/>
        </w:rPr>
        <w:t>presente</w:t>
      </w:r>
      <w:r>
        <w:rPr>
          <w:b/>
          <w:spacing w:val="-1"/>
          <w:sz w:val="24"/>
        </w:rPr>
        <w:t xml:space="preserve"> </w:t>
      </w:r>
      <w:r>
        <w:rPr>
          <w:b/>
          <w:spacing w:val="-2"/>
          <w:sz w:val="24"/>
        </w:rPr>
        <w:t>avviso;</w:t>
      </w:r>
    </w:p>
    <w:p w14:paraId="7D545A9C" w14:textId="77777777" w:rsidR="006264C1" w:rsidRDefault="00C42913" w:rsidP="00493B1B">
      <w:pPr>
        <w:pStyle w:val="Corpotesto"/>
        <w:spacing w:before="139" w:line="360" w:lineRule="auto"/>
        <w:ind w:left="0"/>
      </w:pPr>
      <w:r>
        <w:t>La</w:t>
      </w:r>
      <w:r>
        <w:rPr>
          <w:spacing w:val="-1"/>
        </w:rPr>
        <w:t xml:space="preserve"> </w:t>
      </w:r>
      <w:r>
        <w:t>pubblicità</w:t>
      </w:r>
      <w:r>
        <w:rPr>
          <w:spacing w:val="-2"/>
        </w:rPr>
        <w:t xml:space="preserve"> </w:t>
      </w:r>
      <w:r>
        <w:t>sarà</w:t>
      </w:r>
      <w:r>
        <w:rPr>
          <w:spacing w:val="-1"/>
        </w:rPr>
        <w:t xml:space="preserve"> </w:t>
      </w:r>
      <w:r>
        <w:t>effettuata</w:t>
      </w:r>
      <w:r>
        <w:rPr>
          <w:spacing w:val="-2"/>
        </w:rPr>
        <w:t xml:space="preserve"> </w:t>
      </w:r>
      <w:r>
        <w:t>a</w:t>
      </w:r>
      <w:r>
        <w:rPr>
          <w:spacing w:val="-3"/>
        </w:rPr>
        <w:t xml:space="preserve"> </w:t>
      </w:r>
      <w:r>
        <w:t>norma dell'art. 490</w:t>
      </w:r>
      <w:r>
        <w:rPr>
          <w:spacing w:val="-1"/>
        </w:rPr>
        <w:t xml:space="preserve"> </w:t>
      </w:r>
      <w:r>
        <w:t>del</w:t>
      </w:r>
      <w:r>
        <w:rPr>
          <w:spacing w:val="-2"/>
        </w:rPr>
        <w:t xml:space="preserve"> </w:t>
      </w:r>
      <w:r>
        <w:t>c.p.c.</w:t>
      </w:r>
      <w:r>
        <w:rPr>
          <w:spacing w:val="-1"/>
        </w:rPr>
        <w:t xml:space="preserve"> </w:t>
      </w:r>
      <w:r>
        <w:t>secondo le</w:t>
      </w:r>
      <w:r>
        <w:rPr>
          <w:spacing w:val="-2"/>
        </w:rPr>
        <w:t xml:space="preserve"> </w:t>
      </w:r>
      <w:r>
        <w:t>modalità</w:t>
      </w:r>
      <w:r>
        <w:rPr>
          <w:spacing w:val="-3"/>
        </w:rPr>
        <w:t xml:space="preserve"> </w:t>
      </w:r>
      <w:r>
        <w:t>stabilite</w:t>
      </w:r>
      <w:r>
        <w:rPr>
          <w:spacing w:val="-2"/>
        </w:rPr>
        <w:t xml:space="preserve"> </w:t>
      </w:r>
      <w:r>
        <w:t>dal</w:t>
      </w:r>
      <w:r>
        <w:rPr>
          <w:spacing w:val="-1"/>
        </w:rPr>
        <w:t xml:space="preserve"> </w:t>
      </w:r>
      <w:r>
        <w:rPr>
          <w:spacing w:val="-2"/>
        </w:rPr>
        <w:t>G.E.:</w:t>
      </w:r>
    </w:p>
    <w:p w14:paraId="28250816" w14:textId="77777777" w:rsidR="006264C1" w:rsidRDefault="00C42913" w:rsidP="00493B1B">
      <w:pPr>
        <w:pStyle w:val="Paragrafoelenco"/>
        <w:numPr>
          <w:ilvl w:val="0"/>
          <w:numId w:val="2"/>
        </w:numPr>
        <w:tabs>
          <w:tab w:val="left" w:pos="599"/>
        </w:tabs>
        <w:spacing w:before="137" w:line="360" w:lineRule="auto"/>
        <w:ind w:left="0" w:right="173" w:firstLine="0"/>
        <w:rPr>
          <w:sz w:val="24"/>
        </w:rPr>
      </w:pPr>
      <w:r>
        <w:rPr>
          <w:sz w:val="24"/>
        </w:rPr>
        <w:t>pubblicazione</w:t>
      </w:r>
      <w:r>
        <w:rPr>
          <w:spacing w:val="29"/>
          <w:sz w:val="24"/>
        </w:rPr>
        <w:t xml:space="preserve"> </w:t>
      </w:r>
      <w:r>
        <w:rPr>
          <w:sz w:val="24"/>
        </w:rPr>
        <w:t>dell'ordinanza</w:t>
      </w:r>
      <w:r>
        <w:rPr>
          <w:spacing w:val="29"/>
          <w:sz w:val="24"/>
        </w:rPr>
        <w:t xml:space="preserve"> </w:t>
      </w:r>
      <w:r>
        <w:rPr>
          <w:sz w:val="24"/>
        </w:rPr>
        <w:t>e</w:t>
      </w:r>
      <w:r>
        <w:rPr>
          <w:spacing w:val="32"/>
          <w:sz w:val="24"/>
        </w:rPr>
        <w:t xml:space="preserve"> </w:t>
      </w:r>
      <w:r>
        <w:rPr>
          <w:sz w:val="24"/>
        </w:rPr>
        <w:t>dell’avviso</w:t>
      </w:r>
      <w:r>
        <w:rPr>
          <w:spacing w:val="30"/>
          <w:sz w:val="24"/>
        </w:rPr>
        <w:t xml:space="preserve"> </w:t>
      </w:r>
      <w:r>
        <w:rPr>
          <w:sz w:val="24"/>
        </w:rPr>
        <w:t>di</w:t>
      </w:r>
      <w:r>
        <w:rPr>
          <w:spacing w:val="31"/>
          <w:sz w:val="24"/>
        </w:rPr>
        <w:t xml:space="preserve"> </w:t>
      </w:r>
      <w:r>
        <w:rPr>
          <w:sz w:val="24"/>
        </w:rPr>
        <w:t>vendita,</w:t>
      </w:r>
      <w:r>
        <w:rPr>
          <w:spacing w:val="30"/>
          <w:sz w:val="24"/>
        </w:rPr>
        <w:t xml:space="preserve"> </w:t>
      </w:r>
      <w:r>
        <w:rPr>
          <w:sz w:val="24"/>
        </w:rPr>
        <w:t>sul</w:t>
      </w:r>
      <w:r>
        <w:rPr>
          <w:spacing w:val="31"/>
          <w:sz w:val="24"/>
        </w:rPr>
        <w:t xml:space="preserve"> </w:t>
      </w:r>
      <w:r>
        <w:rPr>
          <w:sz w:val="24"/>
        </w:rPr>
        <w:t>portale</w:t>
      </w:r>
      <w:r>
        <w:rPr>
          <w:spacing w:val="32"/>
          <w:sz w:val="24"/>
        </w:rPr>
        <w:t xml:space="preserve"> </w:t>
      </w:r>
      <w:r>
        <w:rPr>
          <w:sz w:val="24"/>
        </w:rPr>
        <w:t>delle</w:t>
      </w:r>
      <w:r>
        <w:rPr>
          <w:spacing w:val="29"/>
          <w:sz w:val="24"/>
        </w:rPr>
        <w:t xml:space="preserve"> </w:t>
      </w:r>
      <w:r>
        <w:rPr>
          <w:sz w:val="24"/>
        </w:rPr>
        <w:t>vendite</w:t>
      </w:r>
      <w:r>
        <w:rPr>
          <w:spacing w:val="29"/>
          <w:sz w:val="24"/>
        </w:rPr>
        <w:t xml:space="preserve"> </w:t>
      </w:r>
      <w:r>
        <w:rPr>
          <w:sz w:val="24"/>
        </w:rPr>
        <w:t>pubbliche</w:t>
      </w:r>
      <w:r>
        <w:rPr>
          <w:spacing w:val="32"/>
          <w:sz w:val="24"/>
        </w:rPr>
        <w:t xml:space="preserve"> </w:t>
      </w:r>
      <w:r>
        <w:rPr>
          <w:sz w:val="24"/>
        </w:rPr>
        <w:t>del Ministero della Giustizia;</w:t>
      </w:r>
    </w:p>
    <w:p w14:paraId="2FB3FFBF" w14:textId="1ABBD3D3" w:rsidR="00F35DE1" w:rsidRPr="00F35DE1" w:rsidRDefault="00C42913" w:rsidP="00493B1B">
      <w:pPr>
        <w:pStyle w:val="Paragrafoelenco"/>
        <w:numPr>
          <w:ilvl w:val="0"/>
          <w:numId w:val="2"/>
        </w:numPr>
        <w:tabs>
          <w:tab w:val="left" w:pos="599"/>
        </w:tabs>
        <w:spacing w:line="360" w:lineRule="auto"/>
        <w:ind w:left="0" w:right="175" w:firstLine="0"/>
        <w:rPr>
          <w:sz w:val="24"/>
        </w:rPr>
      </w:pPr>
      <w:r>
        <w:rPr>
          <w:sz w:val="24"/>
        </w:rPr>
        <w:t>pubblicazione</w:t>
      </w:r>
      <w:r>
        <w:rPr>
          <w:spacing w:val="39"/>
          <w:sz w:val="24"/>
        </w:rPr>
        <w:t xml:space="preserve"> </w:t>
      </w:r>
      <w:r>
        <w:rPr>
          <w:sz w:val="24"/>
        </w:rPr>
        <w:t>dell’ordinanza,</w:t>
      </w:r>
      <w:r>
        <w:rPr>
          <w:spacing w:val="40"/>
          <w:sz w:val="24"/>
        </w:rPr>
        <w:t xml:space="preserve"> </w:t>
      </w:r>
      <w:r>
        <w:rPr>
          <w:sz w:val="24"/>
        </w:rPr>
        <w:t>dell’avviso</w:t>
      </w:r>
      <w:r>
        <w:rPr>
          <w:spacing w:val="40"/>
          <w:sz w:val="24"/>
        </w:rPr>
        <w:t xml:space="preserve"> </w:t>
      </w:r>
      <w:r>
        <w:rPr>
          <w:sz w:val="24"/>
        </w:rPr>
        <w:t>di</w:t>
      </w:r>
      <w:r>
        <w:rPr>
          <w:spacing w:val="40"/>
          <w:sz w:val="24"/>
        </w:rPr>
        <w:t xml:space="preserve"> </w:t>
      </w:r>
      <w:r>
        <w:rPr>
          <w:sz w:val="24"/>
        </w:rPr>
        <w:t>vendita</w:t>
      </w:r>
      <w:r>
        <w:rPr>
          <w:spacing w:val="39"/>
          <w:sz w:val="24"/>
        </w:rPr>
        <w:t xml:space="preserve"> </w:t>
      </w:r>
      <w:r>
        <w:rPr>
          <w:sz w:val="24"/>
        </w:rPr>
        <w:t>unitamente</w:t>
      </w:r>
      <w:r>
        <w:rPr>
          <w:spacing w:val="39"/>
          <w:sz w:val="24"/>
        </w:rPr>
        <w:t xml:space="preserve"> </w:t>
      </w:r>
      <w:r>
        <w:rPr>
          <w:sz w:val="24"/>
        </w:rPr>
        <w:t>alla</w:t>
      </w:r>
      <w:r>
        <w:rPr>
          <w:spacing w:val="40"/>
          <w:sz w:val="24"/>
        </w:rPr>
        <w:t xml:space="preserve"> </w:t>
      </w:r>
      <w:r>
        <w:rPr>
          <w:sz w:val="24"/>
        </w:rPr>
        <w:t>perizia</w:t>
      </w:r>
      <w:r>
        <w:rPr>
          <w:spacing w:val="39"/>
          <w:sz w:val="24"/>
        </w:rPr>
        <w:t xml:space="preserve"> </w:t>
      </w:r>
      <w:r w:rsidR="00106354">
        <w:rPr>
          <w:sz w:val="24"/>
        </w:rPr>
        <w:t>sui</w:t>
      </w:r>
      <w:r>
        <w:rPr>
          <w:spacing w:val="40"/>
          <w:sz w:val="24"/>
        </w:rPr>
        <w:t xml:space="preserve"> </w:t>
      </w:r>
      <w:r>
        <w:rPr>
          <w:sz w:val="24"/>
        </w:rPr>
        <w:t>sit</w:t>
      </w:r>
      <w:r w:rsidR="00106354">
        <w:rPr>
          <w:sz w:val="24"/>
        </w:rPr>
        <w:t>i</w:t>
      </w:r>
      <w:r>
        <w:rPr>
          <w:spacing w:val="37"/>
          <w:sz w:val="24"/>
        </w:rPr>
        <w:t xml:space="preserve"> </w:t>
      </w:r>
      <w:r>
        <w:rPr>
          <w:sz w:val="24"/>
        </w:rPr>
        <w:t xml:space="preserve">internet </w:t>
      </w:r>
      <w:r w:rsidR="00106354" w:rsidRPr="00D4321D">
        <w:rPr>
          <w:spacing w:val="-2"/>
          <w:sz w:val="24"/>
        </w:rPr>
        <w:t>www.astegiudiziarie.it</w:t>
      </w:r>
      <w:r w:rsidR="00106354">
        <w:rPr>
          <w:spacing w:val="-2"/>
          <w:sz w:val="24"/>
        </w:rPr>
        <w:t xml:space="preserve"> </w:t>
      </w:r>
      <w:r w:rsidR="00E34956">
        <w:rPr>
          <w:spacing w:val="-2"/>
          <w:sz w:val="24"/>
        </w:rPr>
        <w:t xml:space="preserve">e </w:t>
      </w:r>
      <w:r w:rsidR="00F35DE1" w:rsidRPr="00F35DE1">
        <w:rPr>
          <w:spacing w:val="-2"/>
          <w:sz w:val="24"/>
        </w:rPr>
        <w:t>www.astalegale.net</w:t>
      </w:r>
      <w:r w:rsidR="00F35DE1">
        <w:rPr>
          <w:spacing w:val="-2"/>
          <w:sz w:val="24"/>
        </w:rPr>
        <w:t>;</w:t>
      </w:r>
    </w:p>
    <w:p w14:paraId="27670E5E" w14:textId="77777777" w:rsidR="006264C1" w:rsidRDefault="00F35DE1" w:rsidP="00493B1B">
      <w:pPr>
        <w:pStyle w:val="Paragrafoelenco"/>
        <w:numPr>
          <w:ilvl w:val="0"/>
          <w:numId w:val="2"/>
        </w:numPr>
        <w:tabs>
          <w:tab w:val="left" w:pos="599"/>
        </w:tabs>
        <w:spacing w:line="360" w:lineRule="auto"/>
        <w:ind w:left="0" w:right="170" w:firstLine="0"/>
        <w:rPr>
          <w:sz w:val="24"/>
        </w:rPr>
      </w:pPr>
      <w:r>
        <w:rPr>
          <w:sz w:val="24"/>
        </w:rPr>
        <w:t>p</w:t>
      </w:r>
      <w:r w:rsidR="00C42913">
        <w:rPr>
          <w:sz w:val="24"/>
        </w:rPr>
        <w:t>ubblicazione</w:t>
      </w:r>
      <w:r w:rsidR="00C42913">
        <w:rPr>
          <w:spacing w:val="40"/>
          <w:sz w:val="24"/>
        </w:rPr>
        <w:t xml:space="preserve"> </w:t>
      </w:r>
      <w:r w:rsidR="00C42913">
        <w:rPr>
          <w:sz w:val="24"/>
        </w:rPr>
        <w:t>tramite</w:t>
      </w:r>
      <w:r w:rsidR="00C42913">
        <w:rPr>
          <w:spacing w:val="40"/>
          <w:sz w:val="24"/>
        </w:rPr>
        <w:t xml:space="preserve"> </w:t>
      </w:r>
      <w:r w:rsidR="00C42913">
        <w:rPr>
          <w:sz w:val="24"/>
        </w:rPr>
        <w:t>il</w:t>
      </w:r>
      <w:r w:rsidR="00C42913">
        <w:rPr>
          <w:spacing w:val="40"/>
          <w:sz w:val="24"/>
        </w:rPr>
        <w:t xml:space="preserve"> </w:t>
      </w:r>
      <w:r w:rsidR="00C42913">
        <w:rPr>
          <w:sz w:val="24"/>
        </w:rPr>
        <w:t>sistema</w:t>
      </w:r>
      <w:r w:rsidR="00C42913">
        <w:rPr>
          <w:spacing w:val="40"/>
          <w:sz w:val="24"/>
        </w:rPr>
        <w:t xml:space="preserve"> </w:t>
      </w:r>
      <w:r w:rsidR="00C42913">
        <w:rPr>
          <w:sz w:val="24"/>
        </w:rPr>
        <w:t>“Rete</w:t>
      </w:r>
      <w:r w:rsidR="00C42913">
        <w:rPr>
          <w:spacing w:val="40"/>
          <w:sz w:val="24"/>
        </w:rPr>
        <w:t xml:space="preserve"> </w:t>
      </w:r>
      <w:r w:rsidR="00C42913">
        <w:rPr>
          <w:sz w:val="24"/>
        </w:rPr>
        <w:t>Aste</w:t>
      </w:r>
      <w:r w:rsidR="00C42913">
        <w:rPr>
          <w:spacing w:val="40"/>
          <w:sz w:val="24"/>
        </w:rPr>
        <w:t xml:space="preserve"> </w:t>
      </w:r>
      <w:r w:rsidR="00C42913">
        <w:rPr>
          <w:sz w:val="24"/>
        </w:rPr>
        <w:t>Real</w:t>
      </w:r>
      <w:r w:rsidR="00C42913">
        <w:rPr>
          <w:spacing w:val="40"/>
          <w:sz w:val="24"/>
        </w:rPr>
        <w:t xml:space="preserve"> </w:t>
      </w:r>
      <w:r w:rsidR="00C42913">
        <w:rPr>
          <w:sz w:val="24"/>
        </w:rPr>
        <w:t>Estate”</w:t>
      </w:r>
      <w:r w:rsidR="00C42913">
        <w:rPr>
          <w:spacing w:val="40"/>
          <w:sz w:val="24"/>
        </w:rPr>
        <w:t xml:space="preserve"> </w:t>
      </w:r>
      <w:r w:rsidR="00C42913">
        <w:rPr>
          <w:sz w:val="24"/>
        </w:rPr>
        <w:t>dell’annuncio</w:t>
      </w:r>
      <w:r w:rsidR="00C42913">
        <w:rPr>
          <w:spacing w:val="40"/>
          <w:sz w:val="24"/>
        </w:rPr>
        <w:t xml:space="preserve"> </w:t>
      </w:r>
      <w:r w:rsidR="00C42913">
        <w:rPr>
          <w:sz w:val="24"/>
        </w:rPr>
        <w:t>di</w:t>
      </w:r>
      <w:r w:rsidR="00C42913">
        <w:rPr>
          <w:spacing w:val="40"/>
          <w:sz w:val="24"/>
        </w:rPr>
        <w:t xml:space="preserve"> </w:t>
      </w:r>
      <w:r w:rsidR="00C42913">
        <w:rPr>
          <w:sz w:val="24"/>
        </w:rPr>
        <w:t>vendita</w:t>
      </w:r>
      <w:r w:rsidR="00C42913">
        <w:rPr>
          <w:spacing w:val="40"/>
          <w:sz w:val="24"/>
        </w:rPr>
        <w:t xml:space="preserve"> </w:t>
      </w:r>
      <w:r w:rsidR="00C42913">
        <w:rPr>
          <w:sz w:val="24"/>
        </w:rPr>
        <w:t>sui</w:t>
      </w:r>
      <w:r w:rsidR="00C42913">
        <w:rPr>
          <w:spacing w:val="40"/>
          <w:sz w:val="24"/>
        </w:rPr>
        <w:t xml:space="preserve"> </w:t>
      </w:r>
      <w:r w:rsidR="00C42913">
        <w:rPr>
          <w:sz w:val="24"/>
        </w:rPr>
        <w:t xml:space="preserve">siti internet Casa.it, Idealista.it e </w:t>
      </w:r>
      <w:r w:rsidR="008A1420">
        <w:rPr>
          <w:sz w:val="24"/>
        </w:rPr>
        <w:t>Bakeca.it e Subito.it</w:t>
      </w:r>
      <w:r w:rsidR="00C42913">
        <w:rPr>
          <w:sz w:val="24"/>
        </w:rPr>
        <w:t>;</w:t>
      </w:r>
    </w:p>
    <w:p w14:paraId="379EE6AB" w14:textId="77777777" w:rsidR="008A1420" w:rsidRDefault="00C42913" w:rsidP="00493B1B">
      <w:pPr>
        <w:pStyle w:val="Paragrafoelenco"/>
        <w:numPr>
          <w:ilvl w:val="0"/>
          <w:numId w:val="2"/>
        </w:numPr>
        <w:tabs>
          <w:tab w:val="left" w:pos="599"/>
        </w:tabs>
        <w:spacing w:line="360" w:lineRule="auto"/>
        <w:ind w:left="0" w:right="501" w:firstLine="0"/>
        <w:rPr>
          <w:sz w:val="24"/>
        </w:rPr>
      </w:pPr>
      <w:r>
        <w:rPr>
          <w:sz w:val="24"/>
        </w:rPr>
        <w:t>pubblicazione</w:t>
      </w:r>
      <w:r>
        <w:rPr>
          <w:spacing w:val="-4"/>
          <w:sz w:val="24"/>
        </w:rPr>
        <w:t xml:space="preserve"> </w:t>
      </w:r>
      <w:r w:rsidR="00377505">
        <w:rPr>
          <w:sz w:val="24"/>
        </w:rPr>
        <w:t>dell’avviso di vendita, dell’ordinanza e della relazione di stima, sul porta</w:t>
      </w:r>
      <w:r w:rsidR="008A1420">
        <w:rPr>
          <w:sz w:val="24"/>
        </w:rPr>
        <w:t>le</w:t>
      </w:r>
      <w:r w:rsidR="00377505">
        <w:rPr>
          <w:sz w:val="24"/>
        </w:rPr>
        <w:t xml:space="preserve"> legalmente.net, nonché sul sito </w:t>
      </w:r>
      <w:hyperlink r:id="rId12" w:history="1">
        <w:r w:rsidR="00377505" w:rsidRPr="00D4321D">
          <w:rPr>
            <w:spacing w:val="-2"/>
          </w:rPr>
          <w:t>www.messaggero.it</w:t>
        </w:r>
      </w:hyperlink>
      <w:r w:rsidR="00377505" w:rsidRPr="00D4321D">
        <w:rPr>
          <w:spacing w:val="-2"/>
          <w:sz w:val="24"/>
        </w:rPr>
        <w:t xml:space="preserve"> e </w:t>
      </w:r>
      <w:hyperlink r:id="rId13" w:history="1">
        <w:r w:rsidR="00377505" w:rsidRPr="00D4321D">
          <w:rPr>
            <w:spacing w:val="-2"/>
          </w:rPr>
          <w:t>www.corriereadriatico.it</w:t>
        </w:r>
      </w:hyperlink>
      <w:r w:rsidR="00377505">
        <w:rPr>
          <w:sz w:val="24"/>
        </w:rPr>
        <w:t xml:space="preserve"> </w:t>
      </w:r>
      <w:r w:rsidR="008A1420">
        <w:rPr>
          <w:sz w:val="24"/>
        </w:rPr>
        <w:t>di un banner pubblicitario geolocalizzato su Roma e Marche</w:t>
      </w:r>
      <w:r>
        <w:rPr>
          <w:sz w:val="24"/>
        </w:rPr>
        <w:t xml:space="preserve">. </w:t>
      </w:r>
    </w:p>
    <w:p w14:paraId="42E62339" w14:textId="0E2016D4" w:rsidR="006264C1" w:rsidRDefault="00A6797A" w:rsidP="00493B1B">
      <w:pPr>
        <w:pStyle w:val="Paragrafoelenco"/>
        <w:tabs>
          <w:tab w:val="left" w:pos="599"/>
        </w:tabs>
        <w:spacing w:line="360" w:lineRule="auto"/>
        <w:ind w:left="0" w:right="501"/>
        <w:rPr>
          <w:sz w:val="24"/>
        </w:rPr>
      </w:pPr>
      <w:r w:rsidRPr="00A6797A">
        <w:rPr>
          <w:sz w:val="24"/>
        </w:rPr>
        <w:t>Ancona,</w:t>
      </w:r>
      <w:r>
        <w:rPr>
          <w:sz w:val="24"/>
        </w:rPr>
        <w:t xml:space="preserve"> </w:t>
      </w:r>
      <w:r w:rsidR="006963D9">
        <w:rPr>
          <w:sz w:val="24"/>
        </w:rPr>
        <w:t>24</w:t>
      </w:r>
      <w:r>
        <w:rPr>
          <w:sz w:val="24"/>
        </w:rPr>
        <w:t>.</w:t>
      </w:r>
      <w:r w:rsidR="006963D9">
        <w:rPr>
          <w:sz w:val="24"/>
        </w:rPr>
        <w:t>04</w:t>
      </w:r>
      <w:r>
        <w:rPr>
          <w:sz w:val="24"/>
        </w:rPr>
        <w:t>.20</w:t>
      </w:r>
      <w:r w:rsidR="00927CBA">
        <w:rPr>
          <w:sz w:val="24"/>
        </w:rPr>
        <w:t>2</w:t>
      </w:r>
      <w:r>
        <w:rPr>
          <w:sz w:val="24"/>
        </w:rPr>
        <w:t>4</w:t>
      </w:r>
    </w:p>
    <w:p w14:paraId="11E20CCA" w14:textId="69F7E6B7" w:rsidR="006264C1" w:rsidRDefault="00C42913" w:rsidP="00BA2516">
      <w:pPr>
        <w:pStyle w:val="Corpotesto"/>
        <w:spacing w:line="360" w:lineRule="auto"/>
        <w:ind w:left="0" w:right="172" w:firstLine="6237"/>
      </w:pPr>
      <w:r>
        <w:lastRenderedPageBreak/>
        <w:t>Il</w:t>
      </w:r>
      <w:r w:rsidRPr="00A6797A">
        <w:t xml:space="preserve"> </w:t>
      </w:r>
      <w:r>
        <w:t>Professionista</w:t>
      </w:r>
      <w:r w:rsidRPr="00A6797A">
        <w:t xml:space="preserve"> </w:t>
      </w:r>
      <w:r>
        <w:t>Delegato</w:t>
      </w:r>
    </w:p>
    <w:p w14:paraId="65209E67" w14:textId="6BACED92" w:rsidR="00A6797A" w:rsidRDefault="00A6797A" w:rsidP="00BA2516">
      <w:pPr>
        <w:pStyle w:val="Corpotesto"/>
        <w:spacing w:line="360" w:lineRule="auto"/>
        <w:ind w:left="0" w:right="172" w:firstLine="6237"/>
      </w:pPr>
      <w:r>
        <w:t xml:space="preserve"> </w:t>
      </w:r>
      <w:r w:rsidR="00F82B0A">
        <w:t xml:space="preserve"> </w:t>
      </w:r>
      <w:r w:rsidRPr="00A6797A">
        <w:t xml:space="preserve">Avv. </w:t>
      </w:r>
      <w:r w:rsidR="00AF04D4" w:rsidRPr="00E14641">
        <w:rPr>
          <w:bCs/>
          <w:iCs/>
        </w:rPr>
        <w:t>Giovanna Brunetti</w:t>
      </w:r>
    </w:p>
    <w:sectPr w:rsidR="00A6797A">
      <w:footerReference w:type="default" r:id="rId14"/>
      <w:pgSz w:w="11910" w:h="16840"/>
      <w:pgMar w:top="1320" w:right="960" w:bottom="1200" w:left="960" w:header="0"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F2107" w14:textId="77777777" w:rsidR="00BC297E" w:rsidRDefault="00BC297E">
      <w:r>
        <w:separator/>
      </w:r>
    </w:p>
  </w:endnote>
  <w:endnote w:type="continuationSeparator" w:id="0">
    <w:p w14:paraId="2E4F1A9B" w14:textId="77777777" w:rsidR="00BC297E" w:rsidRDefault="00BC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D46B" w14:textId="77777777" w:rsidR="006264C1" w:rsidRDefault="00C42913">
    <w:pPr>
      <w:pStyle w:val="Corpotesto"/>
      <w:spacing w:line="14" w:lineRule="auto"/>
      <w:ind w:left="0"/>
      <w:jc w:val="left"/>
      <w:rPr>
        <w:sz w:val="20"/>
      </w:rPr>
    </w:pPr>
    <w:r>
      <w:rPr>
        <w:noProof/>
        <w:lang w:eastAsia="it-IT"/>
      </w:rPr>
      <mc:AlternateContent>
        <mc:Choice Requires="wps">
          <w:drawing>
            <wp:anchor distT="0" distB="0" distL="0" distR="0" simplePos="0" relativeHeight="487434240" behindDoc="1" locked="0" layoutInCell="1" allowOverlap="1" wp14:anchorId="51CC00BC" wp14:editId="1A451041">
              <wp:simplePos x="0" y="0"/>
              <wp:positionH relativeFrom="page">
                <wp:posOffset>3671315</wp:posOffset>
              </wp:positionH>
              <wp:positionV relativeFrom="page">
                <wp:posOffset>9916700</wp:posOffset>
              </wp:positionV>
              <wp:extent cx="23177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65735"/>
                      </a:xfrm>
                      <a:prstGeom prst="rect">
                        <a:avLst/>
                      </a:prstGeom>
                    </wps:spPr>
                    <wps:txbx>
                      <w:txbxContent>
                        <w:p w14:paraId="668D4CED"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D49E4">
                            <w:rPr>
                              <w:rFonts w:ascii="Calibri"/>
                              <w:noProof/>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89.1pt;margin-top:780.85pt;width:18.25pt;height:13.05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" filled="f" stroked="f">
              <v:path arrowok="t"/>
              <v:textbox inset="0,0,0,0">
                <w:txbxContent>
                  <w:p w14:paraId="668D4CED" w14:textId="77777777" w:rsidR="006264C1" w:rsidRDefault="00C429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D49E4">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BBF0F" w14:textId="77777777" w:rsidR="00BC297E" w:rsidRDefault="00BC297E">
      <w:r>
        <w:separator/>
      </w:r>
    </w:p>
  </w:footnote>
  <w:footnote w:type="continuationSeparator" w:id="0">
    <w:p w14:paraId="74943ADA" w14:textId="77777777" w:rsidR="00BC297E" w:rsidRDefault="00BC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E8E"/>
    <w:multiLevelType w:val="hybridMultilevel"/>
    <w:tmpl w:val="1EB0A1AA"/>
    <w:lvl w:ilvl="0" w:tplc="876E048E">
      <w:numFmt w:val="bullet"/>
      <w:lvlText w:val="-"/>
      <w:lvlJc w:val="left"/>
      <w:pPr>
        <w:ind w:left="172" w:hanging="168"/>
      </w:pPr>
      <w:rPr>
        <w:rFonts w:ascii="Times New Roman" w:eastAsia="Times New Roman" w:hAnsi="Times New Roman" w:cs="Times New Roman" w:hint="default"/>
        <w:b w:val="0"/>
        <w:bCs w:val="0"/>
        <w:i w:val="0"/>
        <w:iCs w:val="0"/>
        <w:spacing w:val="0"/>
        <w:w w:val="100"/>
        <w:sz w:val="24"/>
        <w:szCs w:val="24"/>
        <w:lang w:val="it-IT" w:eastAsia="en-US" w:bidi="ar-SA"/>
      </w:rPr>
    </w:lvl>
    <w:lvl w:ilvl="1" w:tplc="37F2BDD4">
      <w:numFmt w:val="bullet"/>
      <w:lvlText w:val="•"/>
      <w:lvlJc w:val="left"/>
      <w:pPr>
        <w:ind w:left="1160" w:hanging="168"/>
      </w:pPr>
      <w:rPr>
        <w:rFonts w:hint="default"/>
        <w:lang w:val="it-IT" w:eastAsia="en-US" w:bidi="ar-SA"/>
      </w:rPr>
    </w:lvl>
    <w:lvl w:ilvl="2" w:tplc="0204B4D2">
      <w:numFmt w:val="bullet"/>
      <w:lvlText w:val="•"/>
      <w:lvlJc w:val="left"/>
      <w:pPr>
        <w:ind w:left="2141" w:hanging="168"/>
      </w:pPr>
      <w:rPr>
        <w:rFonts w:hint="default"/>
        <w:lang w:val="it-IT" w:eastAsia="en-US" w:bidi="ar-SA"/>
      </w:rPr>
    </w:lvl>
    <w:lvl w:ilvl="3" w:tplc="7DEE839A">
      <w:numFmt w:val="bullet"/>
      <w:lvlText w:val="•"/>
      <w:lvlJc w:val="left"/>
      <w:pPr>
        <w:ind w:left="3121" w:hanging="168"/>
      </w:pPr>
      <w:rPr>
        <w:rFonts w:hint="default"/>
        <w:lang w:val="it-IT" w:eastAsia="en-US" w:bidi="ar-SA"/>
      </w:rPr>
    </w:lvl>
    <w:lvl w:ilvl="4" w:tplc="42F89306">
      <w:numFmt w:val="bullet"/>
      <w:lvlText w:val="•"/>
      <w:lvlJc w:val="left"/>
      <w:pPr>
        <w:ind w:left="4102" w:hanging="168"/>
      </w:pPr>
      <w:rPr>
        <w:rFonts w:hint="default"/>
        <w:lang w:val="it-IT" w:eastAsia="en-US" w:bidi="ar-SA"/>
      </w:rPr>
    </w:lvl>
    <w:lvl w:ilvl="5" w:tplc="D672713C">
      <w:numFmt w:val="bullet"/>
      <w:lvlText w:val="•"/>
      <w:lvlJc w:val="left"/>
      <w:pPr>
        <w:ind w:left="5083" w:hanging="168"/>
      </w:pPr>
      <w:rPr>
        <w:rFonts w:hint="default"/>
        <w:lang w:val="it-IT" w:eastAsia="en-US" w:bidi="ar-SA"/>
      </w:rPr>
    </w:lvl>
    <w:lvl w:ilvl="6" w:tplc="9BC20B10">
      <w:numFmt w:val="bullet"/>
      <w:lvlText w:val="•"/>
      <w:lvlJc w:val="left"/>
      <w:pPr>
        <w:ind w:left="6063" w:hanging="168"/>
      </w:pPr>
      <w:rPr>
        <w:rFonts w:hint="default"/>
        <w:lang w:val="it-IT" w:eastAsia="en-US" w:bidi="ar-SA"/>
      </w:rPr>
    </w:lvl>
    <w:lvl w:ilvl="7" w:tplc="BC9EA7B2">
      <w:numFmt w:val="bullet"/>
      <w:lvlText w:val="•"/>
      <w:lvlJc w:val="left"/>
      <w:pPr>
        <w:ind w:left="7044" w:hanging="168"/>
      </w:pPr>
      <w:rPr>
        <w:rFonts w:hint="default"/>
        <w:lang w:val="it-IT" w:eastAsia="en-US" w:bidi="ar-SA"/>
      </w:rPr>
    </w:lvl>
    <w:lvl w:ilvl="8" w:tplc="FE28028A">
      <w:numFmt w:val="bullet"/>
      <w:lvlText w:val="•"/>
      <w:lvlJc w:val="left"/>
      <w:pPr>
        <w:ind w:left="8024" w:hanging="168"/>
      </w:pPr>
      <w:rPr>
        <w:rFonts w:hint="default"/>
        <w:lang w:val="it-IT" w:eastAsia="en-US" w:bidi="ar-SA"/>
      </w:rPr>
    </w:lvl>
  </w:abstractNum>
  <w:abstractNum w:abstractNumId="1">
    <w:nsid w:val="494E6923"/>
    <w:multiLevelType w:val="hybridMultilevel"/>
    <w:tmpl w:val="8302463C"/>
    <w:lvl w:ilvl="0" w:tplc="ED60FD58">
      <w:numFmt w:val="bullet"/>
      <w:lvlText w:val="-"/>
      <w:lvlJc w:val="left"/>
      <w:pPr>
        <w:ind w:left="172" w:hanging="140"/>
      </w:pPr>
      <w:rPr>
        <w:rFonts w:ascii="Times New Roman" w:eastAsia="Times New Roman" w:hAnsi="Times New Roman" w:cs="Times New Roman" w:hint="default"/>
        <w:spacing w:val="0"/>
        <w:w w:val="100"/>
        <w:lang w:val="it-IT" w:eastAsia="en-US" w:bidi="ar-SA"/>
      </w:rPr>
    </w:lvl>
    <w:lvl w:ilvl="1" w:tplc="DB329C2A">
      <w:numFmt w:val="bullet"/>
      <w:lvlText w:val="•"/>
      <w:lvlJc w:val="left"/>
      <w:pPr>
        <w:ind w:left="1160" w:hanging="140"/>
      </w:pPr>
      <w:rPr>
        <w:rFonts w:hint="default"/>
        <w:lang w:val="it-IT" w:eastAsia="en-US" w:bidi="ar-SA"/>
      </w:rPr>
    </w:lvl>
    <w:lvl w:ilvl="2" w:tplc="6016CB4A">
      <w:numFmt w:val="bullet"/>
      <w:lvlText w:val="•"/>
      <w:lvlJc w:val="left"/>
      <w:pPr>
        <w:ind w:left="2141" w:hanging="140"/>
      </w:pPr>
      <w:rPr>
        <w:rFonts w:hint="default"/>
        <w:lang w:val="it-IT" w:eastAsia="en-US" w:bidi="ar-SA"/>
      </w:rPr>
    </w:lvl>
    <w:lvl w:ilvl="3" w:tplc="4DDEABA8">
      <w:numFmt w:val="bullet"/>
      <w:lvlText w:val="•"/>
      <w:lvlJc w:val="left"/>
      <w:pPr>
        <w:ind w:left="3121" w:hanging="140"/>
      </w:pPr>
      <w:rPr>
        <w:rFonts w:hint="default"/>
        <w:lang w:val="it-IT" w:eastAsia="en-US" w:bidi="ar-SA"/>
      </w:rPr>
    </w:lvl>
    <w:lvl w:ilvl="4" w:tplc="E4D66C02">
      <w:numFmt w:val="bullet"/>
      <w:lvlText w:val="•"/>
      <w:lvlJc w:val="left"/>
      <w:pPr>
        <w:ind w:left="4102" w:hanging="140"/>
      </w:pPr>
      <w:rPr>
        <w:rFonts w:hint="default"/>
        <w:lang w:val="it-IT" w:eastAsia="en-US" w:bidi="ar-SA"/>
      </w:rPr>
    </w:lvl>
    <w:lvl w:ilvl="5" w:tplc="EBACE506">
      <w:numFmt w:val="bullet"/>
      <w:lvlText w:val="•"/>
      <w:lvlJc w:val="left"/>
      <w:pPr>
        <w:ind w:left="5083" w:hanging="140"/>
      </w:pPr>
      <w:rPr>
        <w:rFonts w:hint="default"/>
        <w:lang w:val="it-IT" w:eastAsia="en-US" w:bidi="ar-SA"/>
      </w:rPr>
    </w:lvl>
    <w:lvl w:ilvl="6" w:tplc="D7FA0DA4">
      <w:numFmt w:val="bullet"/>
      <w:lvlText w:val="•"/>
      <w:lvlJc w:val="left"/>
      <w:pPr>
        <w:ind w:left="6063" w:hanging="140"/>
      </w:pPr>
      <w:rPr>
        <w:rFonts w:hint="default"/>
        <w:lang w:val="it-IT" w:eastAsia="en-US" w:bidi="ar-SA"/>
      </w:rPr>
    </w:lvl>
    <w:lvl w:ilvl="7" w:tplc="A530CFCC">
      <w:numFmt w:val="bullet"/>
      <w:lvlText w:val="•"/>
      <w:lvlJc w:val="left"/>
      <w:pPr>
        <w:ind w:left="7044" w:hanging="140"/>
      </w:pPr>
      <w:rPr>
        <w:rFonts w:hint="default"/>
        <w:lang w:val="it-IT" w:eastAsia="en-US" w:bidi="ar-SA"/>
      </w:rPr>
    </w:lvl>
    <w:lvl w:ilvl="8" w:tplc="57F0083A">
      <w:numFmt w:val="bullet"/>
      <w:lvlText w:val="•"/>
      <w:lvlJc w:val="left"/>
      <w:pPr>
        <w:ind w:left="8024" w:hanging="140"/>
      </w:pPr>
      <w:rPr>
        <w:rFonts w:hint="default"/>
        <w:lang w:val="it-IT" w:eastAsia="en-US" w:bidi="ar-SA"/>
      </w:rPr>
    </w:lvl>
  </w:abstractNum>
  <w:abstractNum w:abstractNumId="2">
    <w:nsid w:val="678C2647"/>
    <w:multiLevelType w:val="hybridMultilevel"/>
    <w:tmpl w:val="446AEF26"/>
    <w:lvl w:ilvl="0" w:tplc="070A8F5A">
      <w:numFmt w:val="bullet"/>
      <w:lvlText w:val=""/>
      <w:lvlJc w:val="left"/>
      <w:pPr>
        <w:ind w:left="1252" w:hanging="360"/>
      </w:pPr>
      <w:rPr>
        <w:rFonts w:ascii="Symbol" w:eastAsia="Symbol" w:hAnsi="Symbol" w:cs="Symbol" w:hint="default"/>
        <w:b w:val="0"/>
        <w:bCs w:val="0"/>
        <w:i w:val="0"/>
        <w:iCs w:val="0"/>
        <w:spacing w:val="0"/>
        <w:w w:val="100"/>
        <w:sz w:val="24"/>
        <w:szCs w:val="24"/>
        <w:lang w:val="it-IT" w:eastAsia="en-US" w:bidi="ar-SA"/>
      </w:rPr>
    </w:lvl>
    <w:lvl w:ilvl="1" w:tplc="10CE32C8">
      <w:numFmt w:val="bullet"/>
      <w:lvlText w:val="•"/>
      <w:lvlJc w:val="left"/>
      <w:pPr>
        <w:ind w:left="2132" w:hanging="360"/>
      </w:pPr>
      <w:rPr>
        <w:rFonts w:hint="default"/>
        <w:lang w:val="it-IT" w:eastAsia="en-US" w:bidi="ar-SA"/>
      </w:rPr>
    </w:lvl>
    <w:lvl w:ilvl="2" w:tplc="A7AE55BE">
      <w:numFmt w:val="bullet"/>
      <w:lvlText w:val="•"/>
      <w:lvlJc w:val="left"/>
      <w:pPr>
        <w:ind w:left="3005" w:hanging="360"/>
      </w:pPr>
      <w:rPr>
        <w:rFonts w:hint="default"/>
        <w:lang w:val="it-IT" w:eastAsia="en-US" w:bidi="ar-SA"/>
      </w:rPr>
    </w:lvl>
    <w:lvl w:ilvl="3" w:tplc="F330215C">
      <w:numFmt w:val="bullet"/>
      <w:lvlText w:val="•"/>
      <w:lvlJc w:val="left"/>
      <w:pPr>
        <w:ind w:left="3877" w:hanging="360"/>
      </w:pPr>
      <w:rPr>
        <w:rFonts w:hint="default"/>
        <w:lang w:val="it-IT" w:eastAsia="en-US" w:bidi="ar-SA"/>
      </w:rPr>
    </w:lvl>
    <w:lvl w:ilvl="4" w:tplc="4BDEE9B2">
      <w:numFmt w:val="bullet"/>
      <w:lvlText w:val="•"/>
      <w:lvlJc w:val="left"/>
      <w:pPr>
        <w:ind w:left="4750" w:hanging="360"/>
      </w:pPr>
      <w:rPr>
        <w:rFonts w:hint="default"/>
        <w:lang w:val="it-IT" w:eastAsia="en-US" w:bidi="ar-SA"/>
      </w:rPr>
    </w:lvl>
    <w:lvl w:ilvl="5" w:tplc="00A87CD6">
      <w:numFmt w:val="bullet"/>
      <w:lvlText w:val="•"/>
      <w:lvlJc w:val="left"/>
      <w:pPr>
        <w:ind w:left="5623" w:hanging="360"/>
      </w:pPr>
      <w:rPr>
        <w:rFonts w:hint="default"/>
        <w:lang w:val="it-IT" w:eastAsia="en-US" w:bidi="ar-SA"/>
      </w:rPr>
    </w:lvl>
    <w:lvl w:ilvl="6" w:tplc="9F4807A2">
      <w:numFmt w:val="bullet"/>
      <w:lvlText w:val="•"/>
      <w:lvlJc w:val="left"/>
      <w:pPr>
        <w:ind w:left="6495" w:hanging="360"/>
      </w:pPr>
      <w:rPr>
        <w:rFonts w:hint="default"/>
        <w:lang w:val="it-IT" w:eastAsia="en-US" w:bidi="ar-SA"/>
      </w:rPr>
    </w:lvl>
    <w:lvl w:ilvl="7" w:tplc="0B6A5AA8">
      <w:numFmt w:val="bullet"/>
      <w:lvlText w:val="•"/>
      <w:lvlJc w:val="left"/>
      <w:pPr>
        <w:ind w:left="7368" w:hanging="360"/>
      </w:pPr>
      <w:rPr>
        <w:rFonts w:hint="default"/>
        <w:lang w:val="it-IT" w:eastAsia="en-US" w:bidi="ar-SA"/>
      </w:rPr>
    </w:lvl>
    <w:lvl w:ilvl="8" w:tplc="31085BDC">
      <w:numFmt w:val="bullet"/>
      <w:lvlText w:val="•"/>
      <w:lvlJc w:val="left"/>
      <w:pPr>
        <w:ind w:left="8240" w:hanging="360"/>
      </w:pPr>
      <w:rPr>
        <w:rFonts w:hint="default"/>
        <w:lang w:val="it-IT" w:eastAsia="en-US" w:bidi="ar-SA"/>
      </w:rPr>
    </w:lvl>
  </w:abstractNum>
  <w:abstractNum w:abstractNumId="3">
    <w:nsid w:val="6AE35322"/>
    <w:multiLevelType w:val="hybridMultilevel"/>
    <w:tmpl w:val="2150663E"/>
    <w:lvl w:ilvl="0" w:tplc="DEF859E0">
      <w:numFmt w:val="bullet"/>
      <w:lvlText w:val="•"/>
      <w:lvlJc w:val="left"/>
      <w:pPr>
        <w:ind w:left="316" w:hanging="144"/>
      </w:pPr>
      <w:rPr>
        <w:rFonts w:ascii="Times New Roman" w:eastAsia="Times New Roman" w:hAnsi="Times New Roman" w:cs="Times New Roman" w:hint="default"/>
        <w:b w:val="0"/>
        <w:bCs w:val="0"/>
        <w:i w:val="0"/>
        <w:iCs w:val="0"/>
        <w:spacing w:val="0"/>
        <w:w w:val="100"/>
        <w:sz w:val="24"/>
        <w:szCs w:val="24"/>
        <w:lang w:val="it-IT" w:eastAsia="en-US" w:bidi="ar-SA"/>
      </w:rPr>
    </w:lvl>
    <w:lvl w:ilvl="1" w:tplc="83A0F000">
      <w:numFmt w:val="bullet"/>
      <w:lvlText w:val="•"/>
      <w:lvlJc w:val="left"/>
      <w:pPr>
        <w:ind w:left="1286" w:hanging="144"/>
      </w:pPr>
      <w:rPr>
        <w:rFonts w:hint="default"/>
        <w:lang w:val="it-IT" w:eastAsia="en-US" w:bidi="ar-SA"/>
      </w:rPr>
    </w:lvl>
    <w:lvl w:ilvl="2" w:tplc="F6468686">
      <w:numFmt w:val="bullet"/>
      <w:lvlText w:val="•"/>
      <w:lvlJc w:val="left"/>
      <w:pPr>
        <w:ind w:left="2253" w:hanging="144"/>
      </w:pPr>
      <w:rPr>
        <w:rFonts w:hint="default"/>
        <w:lang w:val="it-IT" w:eastAsia="en-US" w:bidi="ar-SA"/>
      </w:rPr>
    </w:lvl>
    <w:lvl w:ilvl="3" w:tplc="2F8A1232">
      <w:numFmt w:val="bullet"/>
      <w:lvlText w:val="•"/>
      <w:lvlJc w:val="left"/>
      <w:pPr>
        <w:ind w:left="3219" w:hanging="144"/>
      </w:pPr>
      <w:rPr>
        <w:rFonts w:hint="default"/>
        <w:lang w:val="it-IT" w:eastAsia="en-US" w:bidi="ar-SA"/>
      </w:rPr>
    </w:lvl>
    <w:lvl w:ilvl="4" w:tplc="783287B4">
      <w:numFmt w:val="bullet"/>
      <w:lvlText w:val="•"/>
      <w:lvlJc w:val="left"/>
      <w:pPr>
        <w:ind w:left="4186" w:hanging="144"/>
      </w:pPr>
      <w:rPr>
        <w:rFonts w:hint="default"/>
        <w:lang w:val="it-IT" w:eastAsia="en-US" w:bidi="ar-SA"/>
      </w:rPr>
    </w:lvl>
    <w:lvl w:ilvl="5" w:tplc="88C69EC2">
      <w:numFmt w:val="bullet"/>
      <w:lvlText w:val="•"/>
      <w:lvlJc w:val="left"/>
      <w:pPr>
        <w:ind w:left="5153" w:hanging="144"/>
      </w:pPr>
      <w:rPr>
        <w:rFonts w:hint="default"/>
        <w:lang w:val="it-IT" w:eastAsia="en-US" w:bidi="ar-SA"/>
      </w:rPr>
    </w:lvl>
    <w:lvl w:ilvl="6" w:tplc="FA0A1746">
      <w:numFmt w:val="bullet"/>
      <w:lvlText w:val="•"/>
      <w:lvlJc w:val="left"/>
      <w:pPr>
        <w:ind w:left="6119" w:hanging="144"/>
      </w:pPr>
      <w:rPr>
        <w:rFonts w:hint="default"/>
        <w:lang w:val="it-IT" w:eastAsia="en-US" w:bidi="ar-SA"/>
      </w:rPr>
    </w:lvl>
    <w:lvl w:ilvl="7" w:tplc="3482EF3E">
      <w:numFmt w:val="bullet"/>
      <w:lvlText w:val="•"/>
      <w:lvlJc w:val="left"/>
      <w:pPr>
        <w:ind w:left="7086" w:hanging="144"/>
      </w:pPr>
      <w:rPr>
        <w:rFonts w:hint="default"/>
        <w:lang w:val="it-IT" w:eastAsia="en-US" w:bidi="ar-SA"/>
      </w:rPr>
    </w:lvl>
    <w:lvl w:ilvl="8" w:tplc="C8C246B6">
      <w:numFmt w:val="bullet"/>
      <w:lvlText w:val="•"/>
      <w:lvlJc w:val="left"/>
      <w:pPr>
        <w:ind w:left="8052" w:hanging="144"/>
      </w:pPr>
      <w:rPr>
        <w:rFonts w:hint="default"/>
        <w:lang w:val="it-IT" w:eastAsia="en-US" w:bidi="ar-SA"/>
      </w:rPr>
    </w:lvl>
  </w:abstractNum>
  <w:abstractNum w:abstractNumId="4">
    <w:nsid w:val="77CD54F8"/>
    <w:multiLevelType w:val="hybridMultilevel"/>
    <w:tmpl w:val="0CF2FCB4"/>
    <w:lvl w:ilvl="0" w:tplc="244A8776">
      <w:numFmt w:val="bullet"/>
      <w:lvlText w:val=""/>
      <w:lvlJc w:val="left"/>
      <w:pPr>
        <w:ind w:left="880" w:hanging="708"/>
      </w:pPr>
      <w:rPr>
        <w:rFonts w:ascii="Symbol" w:eastAsia="Symbol" w:hAnsi="Symbol" w:cs="Symbol" w:hint="default"/>
        <w:b w:val="0"/>
        <w:bCs w:val="0"/>
        <w:i w:val="0"/>
        <w:iCs w:val="0"/>
        <w:spacing w:val="0"/>
        <w:w w:val="100"/>
        <w:sz w:val="24"/>
        <w:szCs w:val="24"/>
        <w:lang w:val="it-IT" w:eastAsia="en-US" w:bidi="ar-SA"/>
      </w:rPr>
    </w:lvl>
    <w:lvl w:ilvl="1" w:tplc="293A0962">
      <w:numFmt w:val="bullet"/>
      <w:lvlText w:val="•"/>
      <w:lvlJc w:val="left"/>
      <w:pPr>
        <w:ind w:left="1790" w:hanging="708"/>
      </w:pPr>
      <w:rPr>
        <w:rFonts w:hint="default"/>
        <w:lang w:val="it-IT" w:eastAsia="en-US" w:bidi="ar-SA"/>
      </w:rPr>
    </w:lvl>
    <w:lvl w:ilvl="2" w:tplc="2DDCDCD2">
      <w:numFmt w:val="bullet"/>
      <w:lvlText w:val="•"/>
      <w:lvlJc w:val="left"/>
      <w:pPr>
        <w:ind w:left="2701" w:hanging="708"/>
      </w:pPr>
      <w:rPr>
        <w:rFonts w:hint="default"/>
        <w:lang w:val="it-IT" w:eastAsia="en-US" w:bidi="ar-SA"/>
      </w:rPr>
    </w:lvl>
    <w:lvl w:ilvl="3" w:tplc="211441E4">
      <w:numFmt w:val="bullet"/>
      <w:lvlText w:val="•"/>
      <w:lvlJc w:val="left"/>
      <w:pPr>
        <w:ind w:left="3611" w:hanging="708"/>
      </w:pPr>
      <w:rPr>
        <w:rFonts w:hint="default"/>
        <w:lang w:val="it-IT" w:eastAsia="en-US" w:bidi="ar-SA"/>
      </w:rPr>
    </w:lvl>
    <w:lvl w:ilvl="4" w:tplc="5C48B430">
      <w:numFmt w:val="bullet"/>
      <w:lvlText w:val="•"/>
      <w:lvlJc w:val="left"/>
      <w:pPr>
        <w:ind w:left="4522" w:hanging="708"/>
      </w:pPr>
      <w:rPr>
        <w:rFonts w:hint="default"/>
        <w:lang w:val="it-IT" w:eastAsia="en-US" w:bidi="ar-SA"/>
      </w:rPr>
    </w:lvl>
    <w:lvl w:ilvl="5" w:tplc="06F097B8">
      <w:numFmt w:val="bullet"/>
      <w:lvlText w:val="•"/>
      <w:lvlJc w:val="left"/>
      <w:pPr>
        <w:ind w:left="5433" w:hanging="708"/>
      </w:pPr>
      <w:rPr>
        <w:rFonts w:hint="default"/>
        <w:lang w:val="it-IT" w:eastAsia="en-US" w:bidi="ar-SA"/>
      </w:rPr>
    </w:lvl>
    <w:lvl w:ilvl="6" w:tplc="E7EA7F98">
      <w:numFmt w:val="bullet"/>
      <w:lvlText w:val="•"/>
      <w:lvlJc w:val="left"/>
      <w:pPr>
        <w:ind w:left="6343" w:hanging="708"/>
      </w:pPr>
      <w:rPr>
        <w:rFonts w:hint="default"/>
        <w:lang w:val="it-IT" w:eastAsia="en-US" w:bidi="ar-SA"/>
      </w:rPr>
    </w:lvl>
    <w:lvl w:ilvl="7" w:tplc="606A454E">
      <w:numFmt w:val="bullet"/>
      <w:lvlText w:val="•"/>
      <w:lvlJc w:val="left"/>
      <w:pPr>
        <w:ind w:left="7254" w:hanging="708"/>
      </w:pPr>
      <w:rPr>
        <w:rFonts w:hint="default"/>
        <w:lang w:val="it-IT" w:eastAsia="en-US" w:bidi="ar-SA"/>
      </w:rPr>
    </w:lvl>
    <w:lvl w:ilvl="8" w:tplc="23502F94">
      <w:numFmt w:val="bullet"/>
      <w:lvlText w:val="•"/>
      <w:lvlJc w:val="left"/>
      <w:pPr>
        <w:ind w:left="8164" w:hanging="708"/>
      </w:pPr>
      <w:rPr>
        <w:rFonts w:hint="default"/>
        <w:lang w:val="it-IT"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C1"/>
    <w:rsid w:val="00017812"/>
    <w:rsid w:val="0005034F"/>
    <w:rsid w:val="000D2F63"/>
    <w:rsid w:val="00106354"/>
    <w:rsid w:val="0011086B"/>
    <w:rsid w:val="00154DC7"/>
    <w:rsid w:val="001B4AA4"/>
    <w:rsid w:val="00215A5A"/>
    <w:rsid w:val="00247389"/>
    <w:rsid w:val="002F0385"/>
    <w:rsid w:val="00307C00"/>
    <w:rsid w:val="00377505"/>
    <w:rsid w:val="00382FAA"/>
    <w:rsid w:val="003B15DA"/>
    <w:rsid w:val="003C0C4E"/>
    <w:rsid w:val="003E476D"/>
    <w:rsid w:val="003F72F8"/>
    <w:rsid w:val="004173B4"/>
    <w:rsid w:val="004438F1"/>
    <w:rsid w:val="0047570A"/>
    <w:rsid w:val="00493B1B"/>
    <w:rsid w:val="004D1A58"/>
    <w:rsid w:val="00525419"/>
    <w:rsid w:val="00530AA9"/>
    <w:rsid w:val="005810CB"/>
    <w:rsid w:val="005C672D"/>
    <w:rsid w:val="005D49E4"/>
    <w:rsid w:val="005D57F4"/>
    <w:rsid w:val="006038B1"/>
    <w:rsid w:val="006038D0"/>
    <w:rsid w:val="00611B8C"/>
    <w:rsid w:val="006264C1"/>
    <w:rsid w:val="0067113E"/>
    <w:rsid w:val="00676F59"/>
    <w:rsid w:val="006963D9"/>
    <w:rsid w:val="0072353A"/>
    <w:rsid w:val="00790003"/>
    <w:rsid w:val="00792440"/>
    <w:rsid w:val="007A4E0E"/>
    <w:rsid w:val="007C1C39"/>
    <w:rsid w:val="007E670B"/>
    <w:rsid w:val="007F0971"/>
    <w:rsid w:val="008147A7"/>
    <w:rsid w:val="00823698"/>
    <w:rsid w:val="008A1420"/>
    <w:rsid w:val="008F2FC1"/>
    <w:rsid w:val="009039E4"/>
    <w:rsid w:val="00920432"/>
    <w:rsid w:val="00927CBA"/>
    <w:rsid w:val="00977E23"/>
    <w:rsid w:val="009C636A"/>
    <w:rsid w:val="009E74B2"/>
    <w:rsid w:val="00A014DB"/>
    <w:rsid w:val="00A04E70"/>
    <w:rsid w:val="00A11299"/>
    <w:rsid w:val="00A4514E"/>
    <w:rsid w:val="00A6797A"/>
    <w:rsid w:val="00AB0670"/>
    <w:rsid w:val="00AF04D4"/>
    <w:rsid w:val="00AF6AA0"/>
    <w:rsid w:val="00B0576A"/>
    <w:rsid w:val="00B85F3D"/>
    <w:rsid w:val="00B869F5"/>
    <w:rsid w:val="00BA2516"/>
    <w:rsid w:val="00BA5619"/>
    <w:rsid w:val="00BC297E"/>
    <w:rsid w:val="00C42913"/>
    <w:rsid w:val="00C4515D"/>
    <w:rsid w:val="00C66774"/>
    <w:rsid w:val="00CE6A1D"/>
    <w:rsid w:val="00D0654A"/>
    <w:rsid w:val="00D2320E"/>
    <w:rsid w:val="00D4321D"/>
    <w:rsid w:val="00D84CCA"/>
    <w:rsid w:val="00E1134A"/>
    <w:rsid w:val="00E14641"/>
    <w:rsid w:val="00E15152"/>
    <w:rsid w:val="00E23B8F"/>
    <w:rsid w:val="00E34956"/>
    <w:rsid w:val="00E5372B"/>
    <w:rsid w:val="00F35DE1"/>
    <w:rsid w:val="00F60063"/>
    <w:rsid w:val="00F61196"/>
    <w:rsid w:val="00F632FD"/>
    <w:rsid w:val="00F743FF"/>
    <w:rsid w:val="00F82B0A"/>
    <w:rsid w:val="00FD3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jc w:val="both"/>
    </w:pPr>
    <w:rPr>
      <w:sz w:val="24"/>
      <w:szCs w:val="24"/>
    </w:rPr>
  </w:style>
  <w:style w:type="paragraph" w:styleId="Paragrafoelenco">
    <w:name w:val="List Paragraph"/>
    <w:basedOn w:val="Normale"/>
    <w:uiPriority w:val="1"/>
    <w:qFormat/>
    <w:pPr>
      <w:ind w:left="172"/>
      <w:jc w:val="both"/>
    </w:pPr>
  </w:style>
  <w:style w:type="paragraph" w:customStyle="1" w:styleId="TableParagraph">
    <w:name w:val="Table Paragraph"/>
    <w:basedOn w:val="Normale"/>
    <w:uiPriority w:val="1"/>
    <w:qFormat/>
    <w:pPr>
      <w:spacing w:before="46"/>
      <w:ind w:left="10"/>
      <w:jc w:val="center"/>
    </w:pPr>
  </w:style>
  <w:style w:type="character" w:styleId="Collegamentoipertestuale">
    <w:name w:val="Hyperlink"/>
    <w:basedOn w:val="Carpredefinitoparagrafo"/>
    <w:uiPriority w:val="99"/>
    <w:unhideWhenUsed/>
    <w:rsid w:val="00377505"/>
    <w:rPr>
      <w:color w:val="0000FF" w:themeColor="hyperlink"/>
      <w:u w:val="single"/>
    </w:rPr>
  </w:style>
  <w:style w:type="paragraph" w:styleId="Nessunaspaziatura">
    <w:name w:val="No Spacing"/>
    <w:qFormat/>
    <w:rsid w:val="007C1C39"/>
    <w:pPr>
      <w:widowControl/>
      <w:autoSpaceDE/>
      <w:autoSpaceDN/>
    </w:pPr>
    <w:rPr>
      <w:rFonts w:ascii="Calibri" w:eastAsia="Arial Unicode MS" w:hAnsi="Calibri" w:cs="Arial Unicode MS"/>
      <w:color w:val="000000"/>
      <w:u w:color="000000"/>
      <w:lang w:val="it-IT" w:eastAsia="it-IT"/>
    </w:rPr>
  </w:style>
  <w:style w:type="character" w:customStyle="1" w:styleId="UnresolvedMention">
    <w:name w:val="Unresolved Mention"/>
    <w:basedOn w:val="Carpredefinitoparagrafo"/>
    <w:uiPriority w:val="99"/>
    <w:semiHidden/>
    <w:unhideWhenUsed/>
    <w:rsid w:val="00E23B8F"/>
    <w:rPr>
      <w:color w:val="605E5C"/>
      <w:shd w:val="clear" w:color="auto" w:fill="E1DFDD"/>
    </w:rPr>
  </w:style>
  <w:style w:type="paragraph" w:customStyle="1" w:styleId="Default">
    <w:name w:val="Default"/>
    <w:rsid w:val="00307C00"/>
    <w:pPr>
      <w:widowControl/>
      <w:adjustRightInd w:val="0"/>
    </w:pPr>
    <w:rPr>
      <w:rFonts w:ascii="Times New Roman" w:hAnsi="Times New Roman" w:cs="Times New Roman"/>
      <w:color w:val="000000"/>
      <w:sz w:val="24"/>
      <w:szCs w:val="24"/>
      <w:lang w:val="it-IT"/>
    </w:rPr>
  </w:style>
  <w:style w:type="paragraph" w:customStyle="1" w:styleId="Testopredefinito">
    <w:name w:val="Testo predefinito"/>
    <w:basedOn w:val="Normale"/>
    <w:rsid w:val="00F60063"/>
    <w:pPr>
      <w:suppressAutoHyphens/>
      <w:autoSpaceDN/>
    </w:pPr>
    <w:rPr>
      <w:rFonts w:eastAsia="SimSu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jc w:val="both"/>
    </w:pPr>
    <w:rPr>
      <w:sz w:val="24"/>
      <w:szCs w:val="24"/>
    </w:rPr>
  </w:style>
  <w:style w:type="paragraph" w:styleId="Paragrafoelenco">
    <w:name w:val="List Paragraph"/>
    <w:basedOn w:val="Normale"/>
    <w:uiPriority w:val="1"/>
    <w:qFormat/>
    <w:pPr>
      <w:ind w:left="172"/>
      <w:jc w:val="both"/>
    </w:pPr>
  </w:style>
  <w:style w:type="paragraph" w:customStyle="1" w:styleId="TableParagraph">
    <w:name w:val="Table Paragraph"/>
    <w:basedOn w:val="Normale"/>
    <w:uiPriority w:val="1"/>
    <w:qFormat/>
    <w:pPr>
      <w:spacing w:before="46"/>
      <w:ind w:left="10"/>
      <w:jc w:val="center"/>
    </w:pPr>
  </w:style>
  <w:style w:type="character" w:styleId="Collegamentoipertestuale">
    <w:name w:val="Hyperlink"/>
    <w:basedOn w:val="Carpredefinitoparagrafo"/>
    <w:uiPriority w:val="99"/>
    <w:unhideWhenUsed/>
    <w:rsid w:val="00377505"/>
    <w:rPr>
      <w:color w:val="0000FF" w:themeColor="hyperlink"/>
      <w:u w:val="single"/>
    </w:rPr>
  </w:style>
  <w:style w:type="paragraph" w:styleId="Nessunaspaziatura">
    <w:name w:val="No Spacing"/>
    <w:qFormat/>
    <w:rsid w:val="007C1C39"/>
    <w:pPr>
      <w:widowControl/>
      <w:autoSpaceDE/>
      <w:autoSpaceDN/>
    </w:pPr>
    <w:rPr>
      <w:rFonts w:ascii="Calibri" w:eastAsia="Arial Unicode MS" w:hAnsi="Calibri" w:cs="Arial Unicode MS"/>
      <w:color w:val="000000"/>
      <w:u w:color="000000"/>
      <w:lang w:val="it-IT" w:eastAsia="it-IT"/>
    </w:rPr>
  </w:style>
  <w:style w:type="character" w:customStyle="1" w:styleId="UnresolvedMention">
    <w:name w:val="Unresolved Mention"/>
    <w:basedOn w:val="Carpredefinitoparagrafo"/>
    <w:uiPriority w:val="99"/>
    <w:semiHidden/>
    <w:unhideWhenUsed/>
    <w:rsid w:val="00E23B8F"/>
    <w:rPr>
      <w:color w:val="605E5C"/>
      <w:shd w:val="clear" w:color="auto" w:fill="E1DFDD"/>
    </w:rPr>
  </w:style>
  <w:style w:type="paragraph" w:customStyle="1" w:styleId="Default">
    <w:name w:val="Default"/>
    <w:rsid w:val="00307C00"/>
    <w:pPr>
      <w:widowControl/>
      <w:adjustRightInd w:val="0"/>
    </w:pPr>
    <w:rPr>
      <w:rFonts w:ascii="Times New Roman" w:hAnsi="Times New Roman" w:cs="Times New Roman"/>
      <w:color w:val="000000"/>
      <w:sz w:val="24"/>
      <w:szCs w:val="24"/>
      <w:lang w:val="it-IT"/>
    </w:rPr>
  </w:style>
  <w:style w:type="paragraph" w:customStyle="1" w:styleId="Testopredefinito">
    <w:name w:val="Testo predefinito"/>
    <w:basedOn w:val="Normale"/>
    <w:rsid w:val="00F60063"/>
    <w:pPr>
      <w:suppressAutoHyphens/>
      <w:autoSpaceDN/>
    </w:pPr>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348">
      <w:bodyDiv w:val="1"/>
      <w:marLeft w:val="0"/>
      <w:marRight w:val="0"/>
      <w:marTop w:val="0"/>
      <w:marBottom w:val="0"/>
      <w:divBdr>
        <w:top w:val="none" w:sz="0" w:space="0" w:color="auto"/>
        <w:left w:val="none" w:sz="0" w:space="0" w:color="auto"/>
        <w:bottom w:val="none" w:sz="0" w:space="0" w:color="auto"/>
        <w:right w:val="none" w:sz="0" w:space="0" w:color="auto"/>
      </w:divBdr>
    </w:div>
    <w:div w:id="87963740">
      <w:bodyDiv w:val="1"/>
      <w:marLeft w:val="0"/>
      <w:marRight w:val="0"/>
      <w:marTop w:val="0"/>
      <w:marBottom w:val="0"/>
      <w:divBdr>
        <w:top w:val="none" w:sz="0" w:space="0" w:color="auto"/>
        <w:left w:val="none" w:sz="0" w:space="0" w:color="auto"/>
        <w:bottom w:val="none" w:sz="0" w:space="0" w:color="auto"/>
        <w:right w:val="none" w:sz="0" w:space="0" w:color="auto"/>
      </w:divBdr>
    </w:div>
    <w:div w:id="114956027">
      <w:bodyDiv w:val="1"/>
      <w:marLeft w:val="0"/>
      <w:marRight w:val="0"/>
      <w:marTop w:val="0"/>
      <w:marBottom w:val="0"/>
      <w:divBdr>
        <w:top w:val="none" w:sz="0" w:space="0" w:color="auto"/>
        <w:left w:val="none" w:sz="0" w:space="0" w:color="auto"/>
        <w:bottom w:val="none" w:sz="0" w:space="0" w:color="auto"/>
        <w:right w:val="none" w:sz="0" w:space="0" w:color="auto"/>
      </w:divBdr>
    </w:div>
    <w:div w:id="155072029">
      <w:bodyDiv w:val="1"/>
      <w:marLeft w:val="0"/>
      <w:marRight w:val="0"/>
      <w:marTop w:val="0"/>
      <w:marBottom w:val="0"/>
      <w:divBdr>
        <w:top w:val="none" w:sz="0" w:space="0" w:color="auto"/>
        <w:left w:val="none" w:sz="0" w:space="0" w:color="auto"/>
        <w:bottom w:val="none" w:sz="0" w:space="0" w:color="auto"/>
        <w:right w:val="none" w:sz="0" w:space="0" w:color="auto"/>
      </w:divBdr>
    </w:div>
    <w:div w:id="191039939">
      <w:bodyDiv w:val="1"/>
      <w:marLeft w:val="0"/>
      <w:marRight w:val="0"/>
      <w:marTop w:val="0"/>
      <w:marBottom w:val="0"/>
      <w:divBdr>
        <w:top w:val="none" w:sz="0" w:space="0" w:color="auto"/>
        <w:left w:val="none" w:sz="0" w:space="0" w:color="auto"/>
        <w:bottom w:val="none" w:sz="0" w:space="0" w:color="auto"/>
        <w:right w:val="none" w:sz="0" w:space="0" w:color="auto"/>
      </w:divBdr>
    </w:div>
    <w:div w:id="211619778">
      <w:bodyDiv w:val="1"/>
      <w:marLeft w:val="0"/>
      <w:marRight w:val="0"/>
      <w:marTop w:val="0"/>
      <w:marBottom w:val="0"/>
      <w:divBdr>
        <w:top w:val="none" w:sz="0" w:space="0" w:color="auto"/>
        <w:left w:val="none" w:sz="0" w:space="0" w:color="auto"/>
        <w:bottom w:val="none" w:sz="0" w:space="0" w:color="auto"/>
        <w:right w:val="none" w:sz="0" w:space="0" w:color="auto"/>
      </w:divBdr>
    </w:div>
    <w:div w:id="288322674">
      <w:bodyDiv w:val="1"/>
      <w:marLeft w:val="0"/>
      <w:marRight w:val="0"/>
      <w:marTop w:val="0"/>
      <w:marBottom w:val="0"/>
      <w:divBdr>
        <w:top w:val="none" w:sz="0" w:space="0" w:color="auto"/>
        <w:left w:val="none" w:sz="0" w:space="0" w:color="auto"/>
        <w:bottom w:val="none" w:sz="0" w:space="0" w:color="auto"/>
        <w:right w:val="none" w:sz="0" w:space="0" w:color="auto"/>
      </w:divBdr>
    </w:div>
    <w:div w:id="806623490">
      <w:bodyDiv w:val="1"/>
      <w:marLeft w:val="0"/>
      <w:marRight w:val="0"/>
      <w:marTop w:val="0"/>
      <w:marBottom w:val="0"/>
      <w:divBdr>
        <w:top w:val="none" w:sz="0" w:space="0" w:color="auto"/>
        <w:left w:val="none" w:sz="0" w:space="0" w:color="auto"/>
        <w:bottom w:val="none" w:sz="0" w:space="0" w:color="auto"/>
        <w:right w:val="none" w:sz="0" w:space="0" w:color="auto"/>
      </w:divBdr>
    </w:div>
    <w:div w:id="933512283">
      <w:bodyDiv w:val="1"/>
      <w:marLeft w:val="0"/>
      <w:marRight w:val="0"/>
      <w:marTop w:val="0"/>
      <w:marBottom w:val="0"/>
      <w:divBdr>
        <w:top w:val="none" w:sz="0" w:space="0" w:color="auto"/>
        <w:left w:val="none" w:sz="0" w:space="0" w:color="auto"/>
        <w:bottom w:val="none" w:sz="0" w:space="0" w:color="auto"/>
        <w:right w:val="none" w:sz="0" w:space="0" w:color="auto"/>
      </w:divBdr>
    </w:div>
    <w:div w:id="992296858">
      <w:bodyDiv w:val="1"/>
      <w:marLeft w:val="0"/>
      <w:marRight w:val="0"/>
      <w:marTop w:val="0"/>
      <w:marBottom w:val="0"/>
      <w:divBdr>
        <w:top w:val="none" w:sz="0" w:space="0" w:color="auto"/>
        <w:left w:val="none" w:sz="0" w:space="0" w:color="auto"/>
        <w:bottom w:val="none" w:sz="0" w:space="0" w:color="auto"/>
        <w:right w:val="none" w:sz="0" w:space="0" w:color="auto"/>
      </w:divBdr>
    </w:div>
    <w:div w:id="1135290150">
      <w:bodyDiv w:val="1"/>
      <w:marLeft w:val="0"/>
      <w:marRight w:val="0"/>
      <w:marTop w:val="0"/>
      <w:marBottom w:val="0"/>
      <w:divBdr>
        <w:top w:val="none" w:sz="0" w:space="0" w:color="auto"/>
        <w:left w:val="none" w:sz="0" w:space="0" w:color="auto"/>
        <w:bottom w:val="none" w:sz="0" w:space="0" w:color="auto"/>
        <w:right w:val="none" w:sz="0" w:space="0" w:color="auto"/>
      </w:divBdr>
    </w:div>
    <w:div w:id="1138449906">
      <w:bodyDiv w:val="1"/>
      <w:marLeft w:val="0"/>
      <w:marRight w:val="0"/>
      <w:marTop w:val="0"/>
      <w:marBottom w:val="0"/>
      <w:divBdr>
        <w:top w:val="none" w:sz="0" w:space="0" w:color="auto"/>
        <w:left w:val="none" w:sz="0" w:space="0" w:color="auto"/>
        <w:bottom w:val="none" w:sz="0" w:space="0" w:color="auto"/>
        <w:right w:val="none" w:sz="0" w:space="0" w:color="auto"/>
      </w:divBdr>
    </w:div>
    <w:div w:id="1318412096">
      <w:bodyDiv w:val="1"/>
      <w:marLeft w:val="0"/>
      <w:marRight w:val="0"/>
      <w:marTop w:val="0"/>
      <w:marBottom w:val="0"/>
      <w:divBdr>
        <w:top w:val="none" w:sz="0" w:space="0" w:color="auto"/>
        <w:left w:val="none" w:sz="0" w:space="0" w:color="auto"/>
        <w:bottom w:val="none" w:sz="0" w:space="0" w:color="auto"/>
        <w:right w:val="none" w:sz="0" w:space="0" w:color="auto"/>
      </w:divBdr>
    </w:div>
    <w:div w:id="1516847759">
      <w:bodyDiv w:val="1"/>
      <w:marLeft w:val="0"/>
      <w:marRight w:val="0"/>
      <w:marTop w:val="0"/>
      <w:marBottom w:val="0"/>
      <w:divBdr>
        <w:top w:val="none" w:sz="0" w:space="0" w:color="auto"/>
        <w:left w:val="none" w:sz="0" w:space="0" w:color="auto"/>
        <w:bottom w:val="none" w:sz="0" w:space="0" w:color="auto"/>
        <w:right w:val="none" w:sz="0" w:space="0" w:color="auto"/>
      </w:divBdr>
    </w:div>
    <w:div w:id="1765953009">
      <w:bodyDiv w:val="1"/>
      <w:marLeft w:val="0"/>
      <w:marRight w:val="0"/>
      <w:marTop w:val="0"/>
      <w:marBottom w:val="0"/>
      <w:divBdr>
        <w:top w:val="none" w:sz="0" w:space="0" w:color="auto"/>
        <w:left w:val="none" w:sz="0" w:space="0" w:color="auto"/>
        <w:bottom w:val="none" w:sz="0" w:space="0" w:color="auto"/>
        <w:right w:val="none" w:sz="0" w:space="0" w:color="auto"/>
      </w:divBdr>
    </w:div>
    <w:div w:id="1831945175">
      <w:bodyDiv w:val="1"/>
      <w:marLeft w:val="0"/>
      <w:marRight w:val="0"/>
      <w:marTop w:val="0"/>
      <w:marBottom w:val="0"/>
      <w:divBdr>
        <w:top w:val="none" w:sz="0" w:space="0" w:color="auto"/>
        <w:left w:val="none" w:sz="0" w:space="0" w:color="auto"/>
        <w:bottom w:val="none" w:sz="0" w:space="0" w:color="auto"/>
        <w:right w:val="none" w:sz="0" w:space="0" w:color="auto"/>
      </w:divBdr>
    </w:div>
    <w:div w:id="2021278439">
      <w:bodyDiv w:val="1"/>
      <w:marLeft w:val="0"/>
      <w:marRight w:val="0"/>
      <w:marTop w:val="0"/>
      <w:marBottom w:val="0"/>
      <w:divBdr>
        <w:top w:val="none" w:sz="0" w:space="0" w:color="auto"/>
        <w:left w:val="none" w:sz="0" w:space="0" w:color="auto"/>
        <w:bottom w:val="none" w:sz="0" w:space="0" w:color="auto"/>
        <w:right w:val="none" w:sz="0" w:space="0" w:color="auto"/>
      </w:divBdr>
    </w:div>
    <w:div w:id="2052071293">
      <w:bodyDiv w:val="1"/>
      <w:marLeft w:val="0"/>
      <w:marRight w:val="0"/>
      <w:marTop w:val="0"/>
      <w:marBottom w:val="0"/>
      <w:divBdr>
        <w:top w:val="none" w:sz="0" w:space="0" w:color="auto"/>
        <w:left w:val="none" w:sz="0" w:space="0" w:color="auto"/>
        <w:bottom w:val="none" w:sz="0" w:space="0" w:color="auto"/>
        <w:right w:val="none" w:sz="0" w:space="0" w:color="auto"/>
      </w:divBdr>
    </w:div>
    <w:div w:id="210314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zioaste.it" TargetMode="External"/><Relationship Id="rId13" Type="http://schemas.openxmlformats.org/officeDocument/2006/relationships/hyperlink" Target="http://www.corriereadriatic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ssagger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t.giustiz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spazioast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3624</Words>
  <Characters>20659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Sartini</dc:creator>
  <cp:lastModifiedBy>Zampa Emanuela</cp:lastModifiedBy>
  <cp:revision>2</cp:revision>
  <dcterms:created xsi:type="dcterms:W3CDTF">2024-05-03T11:03:00Z</dcterms:created>
  <dcterms:modified xsi:type="dcterms:W3CDTF">2024-05-03T11:03:00Z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WPS Writer</vt:lpwstr>
  </property>
  <property fmtid="{D5CDD505-2E9C-101B-9397-08002B2CF9AE}" pid="4" name="LastSaved">
    <vt:filetime>2023-12-18T00:00:00Z</vt:filetime>
  </property>
  <property fmtid="{D5CDD505-2E9C-101B-9397-08002B2CF9AE}" pid="5" name="SourceModified">
    <vt:lpwstr>D:20231201095503+08'55'</vt:lpwstr>
  </property>
</Properties>
</file>