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9DB" w:rsidRPr="001E79DB" w:rsidRDefault="001E79DB" w:rsidP="001E79DB">
      <w:pPr>
        <w:pStyle w:val="Corpodeltesto3"/>
        <w:jc w:val="center"/>
        <w:rPr>
          <w:b/>
        </w:rPr>
      </w:pPr>
      <w:r>
        <w:rPr>
          <w:b/>
          <w:sz w:val="26"/>
          <w:szCs w:val="26"/>
        </w:rPr>
        <w:t>AVVISO</w:t>
      </w:r>
    </w:p>
    <w:p w:rsidR="001E79DB" w:rsidRDefault="001E79DB" w:rsidP="001E79DB">
      <w:pPr>
        <w:pStyle w:val="Corpodeltesto3"/>
        <w:rPr>
          <w:b/>
        </w:rPr>
      </w:pPr>
      <w:r>
        <w:rPr>
          <w:b/>
        </w:rPr>
        <w:t>________________________________________________________________________________________________________________________</w:t>
      </w:r>
    </w:p>
    <w:p w:rsidR="001E79DB" w:rsidRDefault="001E79DB" w:rsidP="001E79DB">
      <w:pPr>
        <w:pStyle w:val="P7"/>
      </w:pPr>
      <w:r>
        <w:rPr>
          <w:rStyle w:val="T7"/>
        </w:rPr>
        <w:t>Fallimento n.</w:t>
      </w:r>
      <w:r>
        <w:rPr>
          <w:rStyle w:val="T8"/>
        </w:rPr>
        <w:t>18/07</w:t>
      </w:r>
      <w:r>
        <w:rPr>
          <w:rStyle w:val="T7"/>
        </w:rPr>
        <w:t xml:space="preserve">, Tribunale di Nola, G.D. dott.ssa G. D’Inverno, </w:t>
      </w:r>
      <w:r>
        <w:rPr>
          <w:rStyle w:val="T8"/>
        </w:rPr>
        <w:t xml:space="preserve">vende, in lotto unico, SENZA incanto </w:t>
      </w:r>
      <w:r>
        <w:rPr>
          <w:rStyle w:val="T7"/>
        </w:rPr>
        <w:t>(D.L. 83/2015),</w:t>
      </w:r>
      <w:r>
        <w:rPr>
          <w:rStyle w:val="T8"/>
        </w:rPr>
        <w:t xml:space="preserve"> quota pari al 100% </w:t>
      </w:r>
      <w:r>
        <w:rPr>
          <w:rStyle w:val="T7"/>
        </w:rPr>
        <w:t>dell’unità immobiliare sita nel Comune di Casalnuovo di Napoli (NA) alla via E. De Nicola n. 14 e n. 16 (</w:t>
      </w:r>
      <w:r w:rsidRPr="00E5719E">
        <w:rPr>
          <w:rStyle w:val="T7"/>
        </w:rPr>
        <w:t xml:space="preserve">precedentemente denominata via </w:t>
      </w:r>
      <w:proofErr w:type="spellStart"/>
      <w:r w:rsidRPr="00E5719E">
        <w:rPr>
          <w:rStyle w:val="T7"/>
        </w:rPr>
        <w:t>Casamanna</w:t>
      </w:r>
      <w:proofErr w:type="spellEnd"/>
      <w:r w:rsidRPr="00E5719E">
        <w:rPr>
          <w:rStyle w:val="T7"/>
        </w:rPr>
        <w:t xml:space="preserve"> – traversa I, n. 8). Il locale al piano terra  è suddiviso in un unico ambiente con un locale ad uso bagno  e si estende per una superficie di 110 mq (con all’interno una zona soppalcata di 50 mq) ed un piano seminterrato costituito da un unico ambiente della superficie di 121 mq (accessibile tramite una rampa pedonale e carrabile) entrambi categoria C/2, il tutto come meglio specificato nella documentazione agli atti, con particolare riferimento all’ordinanza di vendita, alla relazione di consulenza tecnica ed alla relazione notarile in uno al relativo aggiornamento, alla quale il presente avviso fa completo riferimento. L'aggiudicatario acquisterà il bene nello stato di fatto e di diritto in cui si trova al tempo della vendita. Prezzo base: </w:t>
      </w:r>
      <w:r w:rsidRPr="00E5719E">
        <w:rPr>
          <w:rStyle w:val="T8"/>
        </w:rPr>
        <w:t xml:space="preserve">euro </w:t>
      </w:r>
      <w:r w:rsidR="004E71B8" w:rsidRPr="00E5719E">
        <w:rPr>
          <w:rStyle w:val="T8"/>
        </w:rPr>
        <w:t>51.538,48</w:t>
      </w:r>
      <w:r w:rsidRPr="00E5719E">
        <w:rPr>
          <w:rStyle w:val="T7"/>
        </w:rPr>
        <w:t xml:space="preserve">al netto delle spese di trasferimento; offerta minima: </w:t>
      </w:r>
      <w:r w:rsidRPr="00E5719E">
        <w:rPr>
          <w:rStyle w:val="T8"/>
        </w:rPr>
        <w:t xml:space="preserve">euro </w:t>
      </w:r>
      <w:r w:rsidR="004E71B8" w:rsidRPr="00E5719E">
        <w:rPr>
          <w:rStyle w:val="T8"/>
        </w:rPr>
        <w:t>38.653,86</w:t>
      </w:r>
      <w:r w:rsidRPr="00E5719E">
        <w:rPr>
          <w:rStyle w:val="T7"/>
        </w:rPr>
        <w:t xml:space="preserve">; rialzo minimo: </w:t>
      </w:r>
      <w:r w:rsidRPr="00E5719E">
        <w:rPr>
          <w:rStyle w:val="T8"/>
        </w:rPr>
        <w:t>euro 3.750,00</w:t>
      </w:r>
      <w:r w:rsidRPr="00E5719E">
        <w:rPr>
          <w:rStyle w:val="T7"/>
        </w:rPr>
        <w:t xml:space="preserve">. Offerte in bollo in busta chiusa, c/o cancelleria fallimentare del Tribunale di Nola entro </w:t>
      </w:r>
      <w:r w:rsidRPr="00E5719E">
        <w:rPr>
          <w:rStyle w:val="T9"/>
        </w:rPr>
        <w:t xml:space="preserve">ore 11.00 del </w:t>
      </w:r>
      <w:r w:rsidR="0072079F">
        <w:rPr>
          <w:rStyle w:val="T9"/>
        </w:rPr>
        <w:t>19</w:t>
      </w:r>
      <w:r w:rsidR="00E5719E" w:rsidRPr="00E5719E">
        <w:rPr>
          <w:rStyle w:val="T9"/>
        </w:rPr>
        <w:t>.06.2019</w:t>
      </w:r>
      <w:r w:rsidRPr="00E5719E">
        <w:rPr>
          <w:rStyle w:val="T7"/>
        </w:rPr>
        <w:t xml:space="preserve"> cauzionate con A/C N/T intestato a “Tribunale di Nola – Fallimento N°18/07 di importo pari al 25% del prezzo offerto (di cui il 10% a titolo di cauzione ed il residuo a titolo di fondo spese); udienza di vendita </w:t>
      </w:r>
      <w:r w:rsidRPr="00E5719E">
        <w:rPr>
          <w:rStyle w:val="T9"/>
        </w:rPr>
        <w:t xml:space="preserve">ore </w:t>
      </w:r>
      <w:r w:rsidR="00AE4B62">
        <w:rPr>
          <w:rStyle w:val="T9"/>
        </w:rPr>
        <w:t>11.00</w:t>
      </w:r>
      <w:bookmarkStart w:id="0" w:name="_GoBack"/>
      <w:bookmarkEnd w:id="0"/>
      <w:r w:rsidRPr="00E5719E">
        <w:rPr>
          <w:rStyle w:val="T9"/>
        </w:rPr>
        <w:t xml:space="preserve"> del </w:t>
      </w:r>
      <w:r w:rsidR="0072079F">
        <w:rPr>
          <w:rStyle w:val="T9"/>
        </w:rPr>
        <w:t>20</w:t>
      </w:r>
      <w:r w:rsidR="00E5719E" w:rsidRPr="00E5719E">
        <w:rPr>
          <w:rStyle w:val="T9"/>
        </w:rPr>
        <w:t>.06.2019</w:t>
      </w:r>
      <w:r w:rsidRPr="00E5719E">
        <w:rPr>
          <w:rStyle w:val="T7"/>
        </w:rPr>
        <w:t xml:space="preserve">. </w:t>
      </w:r>
      <w:r w:rsidR="0072079F" w:rsidRPr="00E5719E">
        <w:rPr>
          <w:rStyle w:val="T7"/>
        </w:rPr>
        <w:t>Informazioni sui siti internet</w:t>
      </w:r>
      <w:hyperlink r:id="rId4" w:history="1"/>
      <w:r w:rsidR="0072079F" w:rsidRPr="00E5719E">
        <w:rPr>
          <w:rStyle w:val="T7"/>
        </w:rPr>
        <w:t>,</w:t>
      </w:r>
      <w:r w:rsidR="0072079F">
        <w:rPr>
          <w:rStyle w:val="T7"/>
        </w:rPr>
        <w:t xml:space="preserve"> </w:t>
      </w:r>
      <w:hyperlink r:id="rId5" w:history="1">
        <w:r w:rsidR="0072079F" w:rsidRPr="005718F1">
          <w:rPr>
            <w:rStyle w:val="Collegamentoipertestuale"/>
            <w:sz w:val="22"/>
          </w:rPr>
          <w:t>www.astegiudiziarie.it</w:t>
        </w:r>
      </w:hyperlink>
      <w:r w:rsidR="0072079F">
        <w:rPr>
          <w:rStyle w:val="T7"/>
        </w:rPr>
        <w:t xml:space="preserve"> – </w:t>
      </w:r>
      <w:hyperlink r:id="rId6" w:history="1">
        <w:r w:rsidR="0072079F" w:rsidRPr="005718F1">
          <w:rPr>
            <w:rStyle w:val="Collegamentoipertestuale"/>
            <w:sz w:val="22"/>
          </w:rPr>
          <w:t>www.legalmente.it</w:t>
        </w:r>
      </w:hyperlink>
      <w:r w:rsidR="0072079F">
        <w:rPr>
          <w:rStyle w:val="T7"/>
        </w:rPr>
        <w:t xml:space="preserve"> </w:t>
      </w:r>
      <w:r w:rsidR="0072079F" w:rsidRPr="00E5719E">
        <w:rPr>
          <w:rStyle w:val="T7"/>
        </w:rPr>
        <w:t xml:space="preserve"> nonché sul portale</w:t>
      </w:r>
      <w:r w:rsidR="0072079F">
        <w:rPr>
          <w:rStyle w:val="T7"/>
        </w:rPr>
        <w:t xml:space="preserve"> https://portalevenditepubbliche.giustizia.it</w:t>
      </w:r>
      <w:r w:rsidR="00A84E6C">
        <w:rPr>
          <w:rStyle w:val="T7"/>
        </w:rPr>
        <w:t>,</w:t>
      </w:r>
      <w:r w:rsidRPr="00E5719E">
        <w:rPr>
          <w:rStyle w:val="T7"/>
        </w:rPr>
        <w:t xml:space="preserve"> presso cancelleria (nei giorni di apertura al pubblico) e/o curatore, dott. L. Bifolco (dal lun. al ven. dalle ore 15.00 alle ore 19.30 - tel. 0815545354).</w:t>
      </w:r>
    </w:p>
    <w:p w:rsidR="00AD7B37" w:rsidRDefault="00AD7B37"/>
    <w:sectPr w:rsidR="00AD7B37" w:rsidSect="00AD7B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E79DB"/>
    <w:rsid w:val="001E6AAD"/>
    <w:rsid w:val="001E79DB"/>
    <w:rsid w:val="004E71B8"/>
    <w:rsid w:val="0072079F"/>
    <w:rsid w:val="00991275"/>
    <w:rsid w:val="00A84E6C"/>
    <w:rsid w:val="00AD7B37"/>
    <w:rsid w:val="00AE4B62"/>
    <w:rsid w:val="00E5719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B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1E79DB"/>
    <w:pPr>
      <w:spacing w:after="120" w:line="240" w:lineRule="auto"/>
    </w:pPr>
    <w:rPr>
      <w:rFonts w:ascii="Times New Roman" w:eastAsia="Times New Roman" w:hAnsi="Times New Roman" w:cs="Times New Roman"/>
      <w:sz w:val="16"/>
      <w:szCs w:val="16"/>
    </w:rPr>
  </w:style>
  <w:style w:type="character" w:customStyle="1" w:styleId="Corpodeltesto3Carattere">
    <w:name w:val="Corpo del testo 3 Carattere"/>
    <w:basedOn w:val="Carpredefinitoparagrafo"/>
    <w:link w:val="Corpodeltesto3"/>
    <w:rsid w:val="001E79DB"/>
    <w:rPr>
      <w:rFonts w:ascii="Times New Roman" w:eastAsia="Times New Roman" w:hAnsi="Times New Roman" w:cs="Times New Roman"/>
      <w:sz w:val="16"/>
      <w:szCs w:val="16"/>
    </w:rPr>
  </w:style>
  <w:style w:type="paragraph" w:customStyle="1" w:styleId="P7">
    <w:name w:val="P7"/>
    <w:basedOn w:val="Normale"/>
    <w:hidden/>
    <w:rsid w:val="001E79DB"/>
    <w:pPr>
      <w:widowControl w:val="0"/>
      <w:tabs>
        <w:tab w:val="left" w:pos="1080"/>
      </w:tabs>
      <w:adjustRightInd w:val="0"/>
      <w:spacing w:after="0" w:line="240" w:lineRule="auto"/>
      <w:jc w:val="distribute"/>
    </w:pPr>
    <w:rPr>
      <w:rFonts w:ascii="Times New Roman" w:eastAsia="Times New Roman" w:hAnsi="Times New Roman" w:cs="Times New Roman"/>
      <w:sz w:val="20"/>
      <w:szCs w:val="20"/>
      <w:lang w:eastAsia="it-IT"/>
    </w:rPr>
  </w:style>
  <w:style w:type="character" w:customStyle="1" w:styleId="T7">
    <w:name w:val="T7"/>
    <w:hidden/>
    <w:rsid w:val="001E79DB"/>
    <w:rPr>
      <w:sz w:val="22"/>
    </w:rPr>
  </w:style>
  <w:style w:type="character" w:customStyle="1" w:styleId="T8">
    <w:name w:val="T8"/>
    <w:hidden/>
    <w:rsid w:val="001E79DB"/>
    <w:rPr>
      <w:b/>
      <w:sz w:val="22"/>
    </w:rPr>
  </w:style>
  <w:style w:type="character" w:customStyle="1" w:styleId="T9">
    <w:name w:val="T9"/>
    <w:hidden/>
    <w:rsid w:val="001E79DB"/>
    <w:rPr>
      <w:b/>
      <w:sz w:val="22"/>
      <w:u w:val="single"/>
    </w:rPr>
  </w:style>
  <w:style w:type="character" w:styleId="Collegamentoipertestuale">
    <w:name w:val="Hyperlink"/>
    <w:rsid w:val="0072079F"/>
    <w:rPr>
      <w:color w:val="0000FF"/>
      <w:u w:val="single"/>
    </w:rPr>
  </w:style>
</w:styles>
</file>

<file path=word/webSettings.xml><?xml version="1.0" encoding="utf-8"?>
<w:webSettings xmlns:r="http://schemas.openxmlformats.org/officeDocument/2006/relationships" xmlns:w="http://schemas.openxmlformats.org/wordprocessingml/2006/main">
  <w:divs>
    <w:div w:id="177755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lmente.it" TargetMode="External"/><Relationship Id="rId5" Type="http://schemas.openxmlformats.org/officeDocument/2006/relationships/hyperlink" Target="http://www.astegiudiziarie.it" TargetMode="External"/><Relationship Id="rId4" Type="http://schemas.openxmlformats.org/officeDocument/2006/relationships/hyperlink" Target="http://www.legalme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306</Words>
  <Characters>1750</Characters>
  <Application>Microsoft Office Word</Application>
  <DocSecurity>0</DocSecurity>
  <Lines>14</Lines>
  <Paragraphs>4</Paragraphs>
  <ScaleCrop>false</ScaleCrop>
  <Company/>
  <LinksUpToDate>false</LinksUpToDate>
  <CharactersWithSpaces>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Iacobucci</dc:creator>
  <cp:lastModifiedBy>Iacobucci</cp:lastModifiedBy>
  <cp:revision>6</cp:revision>
  <dcterms:created xsi:type="dcterms:W3CDTF">2018-12-28T12:40:00Z</dcterms:created>
  <dcterms:modified xsi:type="dcterms:W3CDTF">2019-04-12T07:13:00Z</dcterms:modified>
</cp:coreProperties>
</file>